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i/>
          <w:sz w:val="24"/>
          <w:szCs w:val="24"/>
          <w:lang w:val="ru-RU"/>
        </w:rPr>
      </w:pPr>
      <w:r/>
      <w:bookmarkStart w:id="0" w:name="z65"/>
      <w:r/>
      <w:r/>
    </w:p>
    <w:p>
      <w:pPr>
        <w:jc w:val="right"/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Директорды</w:t>
      </w:r>
      <w:r>
        <w:rPr>
          <w:i/>
          <w:sz w:val="24"/>
          <w:szCs w:val="24"/>
          <w:lang w:val="kk-KZ"/>
        </w:rPr>
        <w:t xml:space="preserve">ң </w:t>
      </w:r>
      <w:r>
        <w:rPr>
          <w:i/>
          <w:sz w:val="24"/>
          <w:szCs w:val="24"/>
          <w:lang w:val="ru-RU"/>
        </w:rPr>
        <w:t xml:space="preserve"> 2025</w:t>
      </w:r>
      <w:r>
        <w:rPr>
          <w:i/>
          <w:sz w:val="24"/>
          <w:szCs w:val="24"/>
          <w:lang w:val="ru-RU"/>
        </w:rPr>
        <w:t xml:space="preserve"> жылғы ___________</w:t>
      </w:r>
      <w:r/>
    </w:p>
    <w:p>
      <w:pPr>
        <w:jc w:val="right"/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№________</w:t>
      </w:r>
      <w:r>
        <w:rPr>
          <w:i/>
          <w:sz w:val="24"/>
          <w:szCs w:val="24"/>
          <w:lang w:val="kk-KZ"/>
        </w:rPr>
        <w:t xml:space="preserve">бұйрығына қосымша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ҚР ДСМ" Академик Н.Д. </w:t>
      </w:r>
      <w:r>
        <w:rPr>
          <w:color w:val="000000"/>
          <w:sz w:val="20"/>
          <w:szCs w:val="20"/>
          <w:lang w:val="ru-RU"/>
        </w:rPr>
        <w:t xml:space="preserve">Батпенов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атындағы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Ұлттық</w:t>
      </w:r>
      <w:r>
        <w:rPr>
          <w:color w:val="000000"/>
          <w:sz w:val="20"/>
          <w:szCs w:val="20"/>
          <w:lang w:val="ru-RU"/>
        </w:rPr>
        <w:t xml:space="preserve"> Травматология </w:t>
      </w:r>
      <w:r>
        <w:rPr>
          <w:color w:val="000000"/>
          <w:sz w:val="20"/>
          <w:szCs w:val="20"/>
          <w:lang w:val="ru-RU"/>
        </w:rPr>
        <w:t xml:space="preserve">және</w:t>
      </w:r>
      <w:r>
        <w:rPr>
          <w:color w:val="000000"/>
          <w:sz w:val="20"/>
          <w:szCs w:val="20"/>
          <w:lang w:val="ru-RU"/>
        </w:rPr>
        <w:t xml:space="preserve"> ортопедия </w:t>
      </w:r>
      <w:r>
        <w:rPr>
          <w:color w:val="000000"/>
          <w:sz w:val="20"/>
          <w:szCs w:val="20"/>
          <w:lang w:val="ru-RU"/>
        </w:rPr>
        <w:t xml:space="preserve">ғылыми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орталығы</w:t>
      </w:r>
      <w:r>
        <w:rPr>
          <w:color w:val="000000"/>
          <w:sz w:val="20"/>
          <w:szCs w:val="20"/>
          <w:lang w:val="ru-RU"/>
        </w:rPr>
        <w:t xml:space="preserve"> " ШЖҚ РМК-да </w:t>
      </w:r>
      <w:r>
        <w:rPr>
          <w:color w:val="000000"/>
          <w:sz w:val="20"/>
          <w:szCs w:val="20"/>
          <w:lang w:val="ru-RU"/>
        </w:rPr>
        <w:t xml:space="preserve">ақылы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медициналық</w:t>
      </w:r>
      <w:r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szCs w:val="20"/>
          <w:lang w:val="ru-RU"/>
        </w:rPr>
        <w:t xml:space="preserve">білім</w:t>
      </w:r>
      <w:r>
        <w:rPr>
          <w:color w:val="000000"/>
          <w:sz w:val="20"/>
          <w:szCs w:val="20"/>
          <w:lang w:val="ru-RU"/>
        </w:rPr>
        <w:t xml:space="preserve"> беру </w:t>
      </w:r>
      <w:r>
        <w:rPr>
          <w:color w:val="000000"/>
          <w:sz w:val="20"/>
          <w:szCs w:val="20"/>
          <w:lang w:val="ru-RU"/>
        </w:rPr>
        <w:t xml:space="preserve">қызметтерін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және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ғылыми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зерттеулер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жүргізу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бойынша</w:t>
      </w:r>
      <w:r>
        <w:rPr>
          <w:color w:val="000000"/>
          <w:sz w:val="20"/>
          <w:szCs w:val="20"/>
          <w:lang w:val="ru-RU"/>
        </w:rPr>
        <w:t xml:space="preserve"> 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color w:val="000000"/>
          <w:sz w:val="20"/>
          <w:szCs w:val="20"/>
          <w:lang w:val="ru-RU"/>
        </w:rPr>
        <w:t xml:space="preserve">қызметтер</w:t>
      </w:r>
      <w:r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 xml:space="preserve">көрсету</w:t>
      </w:r>
      <w:r>
        <w:rPr>
          <w:color w:val="000000"/>
          <w:sz w:val="21"/>
          <w:szCs w:val="21"/>
          <w:lang w:val="ru-RU"/>
        </w:rPr>
        <w:t xml:space="preserve"> </w:t>
      </w:r>
      <w:r>
        <w:rPr>
          <w:color w:val="000000"/>
          <w:sz w:val="21"/>
          <w:szCs w:val="21"/>
          <w:lang w:val="ru-RU"/>
        </w:rPr>
        <w:t xml:space="preserve">қағидаларына</w:t>
      </w:r>
      <w:r>
        <w:rPr>
          <w:color w:val="000000"/>
          <w:sz w:val="21"/>
          <w:szCs w:val="21"/>
          <w:lang w:val="ru-RU"/>
        </w:rPr>
        <w:t xml:space="preserve"> 1</w:t>
      </w:r>
      <w:r>
        <w:rPr>
          <w:color w:val="000000"/>
          <w:sz w:val="21"/>
          <w:szCs w:val="21"/>
          <w:lang w:val="ru-RU"/>
        </w:rPr>
        <w:t xml:space="preserve">1</w:t>
      </w:r>
      <w:r>
        <w:rPr>
          <w:color w:val="000000"/>
          <w:sz w:val="21"/>
          <w:szCs w:val="21"/>
          <w:lang w:val="ru-RU"/>
        </w:rPr>
        <w:t xml:space="preserve">-қосымша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Ақылы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медициналық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қызметтер</w:t>
      </w:r>
      <w:r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 xml:space="preserve">көмекті</w:t>
      </w:r>
      <w:r>
        <w:rPr>
          <w:b/>
          <w:sz w:val="24"/>
          <w:szCs w:val="24"/>
          <w:lang w:val="ru-RU"/>
        </w:rPr>
        <w:t xml:space="preserve">) 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көрсетуге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арналған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ашық</w:t>
      </w:r>
      <w:r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 xml:space="preserve">жария</w:t>
      </w:r>
      <w:r>
        <w:rPr>
          <w:b/>
          <w:sz w:val="24"/>
          <w:szCs w:val="24"/>
          <w:lang w:val="ru-RU"/>
        </w:rPr>
        <w:t xml:space="preserve">) оферта 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шарты</w:t>
      </w:r>
      <w:r/>
    </w:p>
    <w:p>
      <w:pPr>
        <w:jc w:val="center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/>
      <w:bookmarkStart w:id="1" w:name="z66"/>
      <w:r/>
      <w:bookmarkEnd w:id="0"/>
      <w:r>
        <w:rPr>
          <w:sz w:val="24"/>
          <w:szCs w:val="24"/>
          <w:lang w:val="ru-RU"/>
        </w:rPr>
        <w:t xml:space="preserve">Астана қ. </w:t>
      </w:r>
      <w:bookmarkEnd w:id="1"/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«____» ___________ 20__ ж.</w:t>
      </w:r>
      <w:r/>
    </w:p>
    <w:p>
      <w:pPr>
        <w:jc w:val="both"/>
        <w:spacing w:after="0" w:line="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 xml:space="preserve">Осымен</w:t>
      </w:r>
      <w:r>
        <w:rPr>
          <w:sz w:val="24"/>
          <w:szCs w:val="24"/>
          <w:lang w:val="ru-RU" w:eastAsia="ru-RU"/>
        </w:rPr>
        <w:t xml:space="preserve">,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б</w:t>
      </w:r>
      <w:r>
        <w:rPr>
          <w:sz w:val="24"/>
          <w:szCs w:val="24"/>
          <w:lang w:val="ru-RU"/>
        </w:rPr>
        <w:t xml:space="preserve">ұдан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әрі</w:t>
      </w:r>
      <w:r>
        <w:rPr>
          <w:sz w:val="24"/>
          <w:szCs w:val="24"/>
          <w:lang w:val="ru-RU"/>
        </w:rPr>
        <w:t xml:space="preserve"> «</w:t>
      </w:r>
      <w:r>
        <w:rPr>
          <w:sz w:val="24"/>
          <w:szCs w:val="24"/>
          <w:lang w:val="ru-RU"/>
        </w:rPr>
        <w:t xml:space="preserve">Орындаушы</w:t>
      </w:r>
      <w:r>
        <w:rPr>
          <w:sz w:val="24"/>
          <w:szCs w:val="24"/>
          <w:lang w:val="ru-RU"/>
        </w:rPr>
        <w:t xml:space="preserve">»</w:t>
      </w:r>
      <w:r>
        <w:rPr>
          <w:sz w:val="24"/>
          <w:szCs w:val="24"/>
          <w:lang w:val="kk-KZ"/>
        </w:rPr>
        <w:t xml:space="preserve"> деп аталатын </w:t>
      </w:r>
      <w:r>
        <w:rPr>
          <w:sz w:val="24"/>
          <w:szCs w:val="24"/>
          <w:lang w:val="ru-RU"/>
        </w:rPr>
        <w:t xml:space="preserve">БСН </w:t>
      </w:r>
      <w:r>
        <w:rPr>
          <w:sz w:val="24"/>
          <w:szCs w:val="24"/>
          <w:lang w:val="ru-RU"/>
        </w:rPr>
        <w:t xml:space="preserve">010340000844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Қазақстан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Республикасы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Денсаулық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сақтау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министрлігінің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«</w:t>
      </w:r>
      <w:r>
        <w:rPr>
          <w:b/>
          <w:sz w:val="24"/>
          <w:szCs w:val="24"/>
          <w:lang w:val="ru-RU"/>
        </w:rPr>
        <w:t xml:space="preserve">Академик </w:t>
      </w:r>
      <w:r>
        <w:rPr>
          <w:b/>
          <w:sz w:val="24"/>
          <w:szCs w:val="24"/>
          <w:lang w:val="ru-RU"/>
        </w:rPr>
        <w:t xml:space="preserve">Н.Ж.Батпенов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атындағы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Ұлттық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ғылыми</w:t>
      </w:r>
      <w:r>
        <w:rPr>
          <w:b/>
          <w:sz w:val="24"/>
          <w:szCs w:val="24"/>
          <w:lang w:val="ru-RU"/>
        </w:rPr>
        <w:t xml:space="preserve"> травматология </w:t>
      </w:r>
      <w:r>
        <w:rPr>
          <w:b/>
          <w:sz w:val="24"/>
          <w:szCs w:val="24"/>
          <w:lang w:val="ru-RU"/>
        </w:rPr>
        <w:t xml:space="preserve">және</w:t>
      </w:r>
      <w:r>
        <w:rPr>
          <w:b/>
          <w:sz w:val="24"/>
          <w:szCs w:val="24"/>
          <w:lang w:val="ru-RU"/>
        </w:rPr>
        <w:t xml:space="preserve"> ортопедия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орталығы</w:t>
      </w:r>
      <w:r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 xml:space="preserve">ШЖҚ РМК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Жарғының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және</w:t>
      </w:r>
      <w:r>
        <w:rPr>
          <w:sz w:val="24"/>
          <w:szCs w:val="24"/>
          <w:lang w:val="ru-RU"/>
        </w:rPr>
        <w:t xml:space="preserve"> 20</w:t>
      </w:r>
      <w:r>
        <w:rPr>
          <w:sz w:val="24"/>
          <w:szCs w:val="24"/>
          <w:lang w:val="ru-RU"/>
        </w:rPr>
        <w:t xml:space="preserve">21</w:t>
      </w:r>
      <w:r>
        <w:rPr>
          <w:sz w:val="24"/>
          <w:szCs w:val="24"/>
          <w:lang w:val="ru-RU"/>
        </w:rPr>
        <w:t xml:space="preserve"> ж</w:t>
      </w:r>
      <w:r>
        <w:rPr>
          <w:sz w:val="24"/>
          <w:szCs w:val="24"/>
          <w:lang w:val="kk-KZ"/>
        </w:rPr>
        <w:t xml:space="preserve">ылғы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ақпанда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kk-KZ"/>
        </w:rPr>
        <w:t xml:space="preserve">№</w:t>
      </w:r>
      <w:r>
        <w:rPr>
          <w:sz w:val="24"/>
          <w:szCs w:val="24"/>
          <w:lang w:val="kk-KZ"/>
        </w:rPr>
        <w:t xml:space="preserve">2100</w:t>
      </w:r>
      <w:r>
        <w:rPr>
          <w:sz w:val="24"/>
          <w:szCs w:val="24"/>
          <w:lang w:val="ru-RU"/>
        </w:rPr>
        <w:t xml:space="preserve">8970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медициналық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қызмет</w:t>
      </w:r>
      <w:r>
        <w:rPr>
          <w:sz w:val="24"/>
          <w:szCs w:val="24"/>
          <w:lang w:val="ru-RU"/>
        </w:rPr>
        <w:t xml:space="preserve">пен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айналуға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берілген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лицензия </w:t>
      </w:r>
      <w:r>
        <w:rPr>
          <w:sz w:val="24"/>
          <w:szCs w:val="24"/>
          <w:lang w:val="ru-RU"/>
        </w:rPr>
        <w:t xml:space="preserve">негізінде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әрекет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ететін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директор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О.С.Бекарисов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kk-KZ"/>
        </w:rPr>
        <w:t xml:space="preserve">тұлғасында,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 w:eastAsia="ru-RU"/>
        </w:rPr>
        <w:t xml:space="preserve">бұдан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әрі</w:t>
      </w:r>
      <w:r>
        <w:rPr>
          <w:sz w:val="24"/>
          <w:szCs w:val="24"/>
          <w:lang w:val="ru-RU" w:eastAsia="ru-RU"/>
        </w:rPr>
        <w:t xml:space="preserve"> «</w:t>
      </w:r>
      <w:r>
        <w:rPr>
          <w:sz w:val="24"/>
          <w:szCs w:val="24"/>
          <w:lang w:val="kk-KZ" w:eastAsia="ru-RU"/>
        </w:rPr>
        <w:t xml:space="preserve">Тапсырыс беруші</w:t>
      </w:r>
      <w:r>
        <w:rPr>
          <w:sz w:val="24"/>
          <w:szCs w:val="24"/>
          <w:lang w:val="kk-KZ" w:eastAsia="ru-RU"/>
        </w:rPr>
        <w:t xml:space="preserve">» немесе «</w:t>
      </w:r>
      <w:r>
        <w:rPr>
          <w:sz w:val="24"/>
          <w:szCs w:val="24"/>
          <w:lang w:val="kk-KZ" w:eastAsia="ru-RU"/>
        </w:rPr>
        <w:t xml:space="preserve">Пациент</w:t>
      </w:r>
      <w:r>
        <w:rPr>
          <w:sz w:val="24"/>
          <w:szCs w:val="24"/>
          <w:lang w:val="ru-RU" w:eastAsia="ru-RU"/>
        </w:rPr>
        <w:t xml:space="preserve">»</w:t>
      </w:r>
      <w:r>
        <w:rPr>
          <w:sz w:val="24"/>
          <w:szCs w:val="24"/>
          <w:lang w:val="kk-KZ" w:eastAsia="ru-RU"/>
        </w:rPr>
        <w:t xml:space="preserve"> деп аталатын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тұлғалардың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шектеусіз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түріне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осы </w:t>
      </w:r>
      <w:r>
        <w:rPr>
          <w:sz w:val="24"/>
          <w:szCs w:val="24"/>
          <w:lang w:val="ru-RU" w:eastAsia="ru-RU"/>
        </w:rPr>
        <w:t xml:space="preserve">Офертаға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негізделген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/>
        </w:rPr>
        <w:t xml:space="preserve">ақылы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медициналық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қызметтер</w:t>
      </w:r>
      <w:r>
        <w:rPr>
          <w:sz w:val="24"/>
          <w:szCs w:val="24"/>
          <w:lang w:val="ru-RU"/>
        </w:rPr>
        <w:t xml:space="preserve">ді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көрсету</w:t>
      </w:r>
      <w:r>
        <w:rPr>
          <w:sz w:val="24"/>
          <w:szCs w:val="24"/>
          <w:lang w:val="ru-RU"/>
        </w:rPr>
        <w:t xml:space="preserve">ге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шарт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 w:eastAsia="ru-RU"/>
        </w:rPr>
        <w:t xml:space="preserve">(</w:t>
      </w:r>
      <w:r>
        <w:rPr>
          <w:sz w:val="24"/>
          <w:szCs w:val="24"/>
          <w:lang w:val="ru-RU" w:eastAsia="ru-RU"/>
        </w:rPr>
        <w:t xml:space="preserve">бұдан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әрі</w:t>
      </w:r>
      <w:r>
        <w:rPr>
          <w:sz w:val="24"/>
          <w:szCs w:val="24"/>
          <w:lang w:val="ru-RU" w:eastAsia="ru-RU"/>
        </w:rPr>
        <w:t xml:space="preserve"> – «</w:t>
      </w:r>
      <w:r>
        <w:rPr>
          <w:sz w:val="24"/>
          <w:szCs w:val="24"/>
          <w:lang w:val="ru-RU" w:eastAsia="ru-RU"/>
        </w:rPr>
        <w:t xml:space="preserve">Шарт</w:t>
      </w:r>
      <w:r>
        <w:rPr>
          <w:sz w:val="24"/>
          <w:szCs w:val="24"/>
          <w:lang w:val="ru-RU" w:eastAsia="ru-RU"/>
        </w:rPr>
        <w:t xml:space="preserve">»)</w:t>
      </w:r>
      <w:r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ru-RU"/>
        </w:rPr>
        <w:t xml:space="preserve">жасасу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ниетін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білдіреді</w:t>
      </w:r>
      <w:r>
        <w:rPr>
          <w:sz w:val="24"/>
          <w:szCs w:val="24"/>
          <w:lang w:val="ru-RU" w:eastAsia="ru-RU"/>
        </w:rPr>
        <w:t xml:space="preserve">:</w:t>
      </w:r>
      <w:r/>
    </w:p>
    <w:p>
      <w:pPr>
        <w:jc w:val="center"/>
        <w:spacing w:after="0" w:line="0" w:lineRule="atLeas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  <w:lang w:eastAsia="ru-RU"/>
        </w:rPr>
        <w:t xml:space="preserve">Жалпы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 xml:space="preserve">ережелер</w:t>
      </w:r>
      <w:r/>
    </w:p>
    <w:p>
      <w:pPr>
        <w:pStyle w:val="639"/>
        <w:numPr>
          <w:ilvl w:val="1"/>
          <w:numId w:val="1"/>
        </w:numPr>
        <w:ind w:left="0" w:firstLine="709"/>
        <w:jc w:val="both"/>
        <w:spacing w:after="0" w:line="0" w:lineRule="atLeast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Осы </w:t>
      </w: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Шарт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жария оферта шарты болып табылады және ақылы медициналық қызметтерді </w:t>
      </w: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(көмекті)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(бұдан әрі – Қызметтер)</w:t>
      </w: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, оның ішінде телемедицина құралдарын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пайдалана отырып ұсынудың барлық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маңызды шарттарын қамтиды.</w:t>
      </w:r>
      <w:r/>
    </w:p>
    <w:p>
      <w:pPr>
        <w:pStyle w:val="639"/>
        <w:numPr>
          <w:ilvl w:val="1"/>
          <w:numId w:val="1"/>
        </w:numPr>
        <w:ind w:left="0" w:firstLine="709"/>
        <w:jc w:val="both"/>
        <w:spacing w:after="0" w:line="0" w:lineRule="atLeast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Осы Ш</w:t>
      </w:r>
      <w:r>
        <w:rPr>
          <w:rFonts w:ascii="Times New Roman" w:hAnsi="Times New Roman" w:cs="Times New Roman"/>
          <w:sz w:val="24"/>
          <w:szCs w:val="24"/>
        </w:rPr>
        <w:t xml:space="preserve">артт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ың талаптары </w:t>
      </w:r>
      <w:r>
        <w:rPr>
          <w:rFonts w:ascii="Times New Roman" w:hAnsi="Times New Roman" w:cs="Times New Roman"/>
          <w:sz w:val="24"/>
          <w:szCs w:val="24"/>
        </w:rPr>
        <w:t xml:space="preserve"> барлық 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апсырыс берушілер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ациенттер үшін бірдей.</w:t>
      </w:r>
      <w:r/>
    </w:p>
    <w:p>
      <w:pPr>
        <w:pStyle w:val="639"/>
        <w:numPr>
          <w:ilvl w:val="1"/>
          <w:numId w:val="1"/>
        </w:numPr>
        <w:ind w:left="0" w:firstLine="709"/>
        <w:jc w:val="both"/>
        <w:spacing w:after="0" w:line="0" w:lineRule="atLeast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Ос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ы Шарттың талаптарын толық және сөзсіз акцептінің (қабылдаудың) куәсі, сондай-ақ Шарт жасасу күні Пациенттің Шарт талаптарын орындау бойынша әрекеттерді жүзеге асыруы, атап айтқанда Медициналық қызметтерді алу және /немесе оларға ақы төлеу болып табылады. </w:t>
      </w:r>
      <w:r/>
    </w:p>
    <w:p>
      <w:pPr>
        <w:pStyle w:val="639"/>
        <w:numPr>
          <w:ilvl w:val="1"/>
          <w:numId w:val="1"/>
        </w:numPr>
        <w:ind w:left="0" w:firstLine="709"/>
        <w:jc w:val="both"/>
        <w:spacing w:after="0" w:line="0" w:lineRule="atLeast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  <w:lang w:val="kk-KZ" w:eastAsia="ru-RU"/>
        </w:rPr>
        <w:t xml:space="preserve"> Осы Шарт белгіленбеген мерзімге жасалады.</w:t>
      </w:r>
      <w:r/>
    </w:p>
    <w:p>
      <w:pPr>
        <w:pStyle w:val="639"/>
        <w:ind w:left="0"/>
        <w:jc w:val="both"/>
        <w:spacing w:after="0" w:line="0" w:lineRule="atLeast"/>
        <w:tabs>
          <w:tab w:val="left" w:pos="426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39"/>
        <w:numPr>
          <w:ilvl w:val="0"/>
          <w:numId w:val="1"/>
        </w:num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Шарттың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мәні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2.1. </w:t>
      </w:r>
      <w:r>
        <w:rPr>
          <w:sz w:val="24"/>
          <w:szCs w:val="24"/>
          <w:lang w:val="kk-KZ" w:eastAsia="ru-RU"/>
        </w:rPr>
        <w:t xml:space="preserve">Осы </w:t>
      </w:r>
      <w:r>
        <w:rPr>
          <w:sz w:val="24"/>
          <w:szCs w:val="24"/>
          <w:lang w:val="kk" w:eastAsia="ru-RU"/>
        </w:rPr>
        <w:t xml:space="preserve">Шарт</w:t>
      </w:r>
      <w:r>
        <w:rPr>
          <w:sz w:val="24"/>
          <w:szCs w:val="24"/>
          <w:lang w:val="kk-KZ" w:eastAsia="ru-RU"/>
        </w:rPr>
        <w:t xml:space="preserve"> бойынша</w:t>
      </w:r>
      <w:r>
        <w:rPr>
          <w:sz w:val="24"/>
          <w:szCs w:val="24"/>
          <w:lang w:val="kk" w:eastAsia="ru-RU"/>
        </w:rPr>
        <w:t xml:space="preserve"> Ор</w:t>
      </w:r>
      <w:r>
        <w:rPr>
          <w:sz w:val="24"/>
          <w:szCs w:val="24"/>
          <w:lang w:val="kk-KZ" w:eastAsia="ru-RU"/>
        </w:rPr>
        <w:t xml:space="preserve">ындаушы </w:t>
      </w:r>
      <w:r>
        <w:rPr>
          <w:sz w:val="24"/>
          <w:szCs w:val="24"/>
          <w:lang w:val="kk" w:eastAsia="ru-RU"/>
        </w:rPr>
        <w:t xml:space="preserve"> белгіленген тәртіппен бекітілген және көрсету кезінде қолданыста</w:t>
      </w:r>
      <w:r>
        <w:rPr>
          <w:sz w:val="24"/>
          <w:szCs w:val="24"/>
          <w:lang w:val="kk-KZ" w:eastAsia="ru-RU"/>
        </w:rPr>
        <w:t xml:space="preserve">ғы</w:t>
      </w:r>
      <w:r>
        <w:rPr>
          <w:sz w:val="24"/>
          <w:szCs w:val="24"/>
          <w:lang w:val="kk" w:eastAsia="ru-RU"/>
        </w:rPr>
        <w:t xml:space="preserve"> </w:t>
      </w:r>
      <w:r>
        <w:rPr>
          <w:sz w:val="24"/>
          <w:szCs w:val="24"/>
          <w:lang w:val="kk-KZ" w:eastAsia="ru-RU"/>
        </w:rPr>
        <w:t xml:space="preserve">Орындаушының </w:t>
      </w:r>
      <w:r>
        <w:rPr>
          <w:sz w:val="24"/>
          <w:szCs w:val="24"/>
          <w:lang w:val="kk-KZ" w:eastAsia="ru-RU"/>
        </w:rPr>
        <w:t xml:space="preserve">А</w:t>
      </w:r>
      <w:r>
        <w:rPr>
          <w:sz w:val="24"/>
          <w:szCs w:val="24"/>
          <w:lang w:val="kk-KZ" w:eastAsia="ru-RU"/>
        </w:rPr>
        <w:t xml:space="preserve">қылы </w:t>
      </w:r>
      <w:r>
        <w:rPr>
          <w:sz w:val="24"/>
          <w:szCs w:val="24"/>
          <w:lang w:val="kk" w:eastAsia="ru-RU"/>
        </w:rPr>
        <w:t xml:space="preserve">медициналық қызметтердің баға прейскурантына сәйкес</w:t>
      </w:r>
      <w:r>
        <w:rPr>
          <w:sz w:val="24"/>
          <w:szCs w:val="24"/>
          <w:lang w:val="kk" w:eastAsia="ru-RU"/>
        </w:rPr>
        <w:t xml:space="preserve"> ақылы медициналық қызметтерді </w:t>
      </w:r>
      <w:r>
        <w:rPr>
          <w:sz w:val="24"/>
          <w:szCs w:val="24"/>
          <w:lang w:val="kk" w:eastAsia="ru-RU"/>
        </w:rPr>
        <w:t xml:space="preserve">көрсетеді, ал Т</w:t>
      </w:r>
      <w:r>
        <w:rPr>
          <w:sz w:val="24"/>
          <w:szCs w:val="24"/>
          <w:lang w:val="kk-KZ" w:eastAsia="ru-RU"/>
        </w:rPr>
        <w:t xml:space="preserve">апс</w:t>
      </w:r>
      <w:r>
        <w:rPr>
          <w:sz w:val="24"/>
          <w:szCs w:val="24"/>
          <w:lang w:val="kk-KZ" w:eastAsia="ru-RU"/>
        </w:rPr>
        <w:t xml:space="preserve">ы</w:t>
      </w:r>
      <w:r>
        <w:rPr>
          <w:sz w:val="24"/>
          <w:szCs w:val="24"/>
          <w:lang w:val="kk-KZ" w:eastAsia="ru-RU"/>
        </w:rPr>
        <w:t xml:space="preserve">рыс беруші</w:t>
      </w:r>
      <w:r>
        <w:rPr>
          <w:sz w:val="24"/>
          <w:szCs w:val="24"/>
          <w:lang w:val="kk" w:eastAsia="ru-RU"/>
        </w:rPr>
        <w:t xml:space="preserve">/Пациент </w:t>
      </w:r>
      <w:r>
        <w:rPr>
          <w:sz w:val="24"/>
          <w:szCs w:val="24"/>
          <w:lang w:val="kk-KZ" w:eastAsia="ru-RU"/>
        </w:rPr>
        <w:t xml:space="preserve">оларға төлем жасайды </w:t>
      </w:r>
      <w:r>
        <w:rPr>
          <w:sz w:val="24"/>
          <w:szCs w:val="24"/>
          <w:lang w:val="kk" w:eastAsia="ru-RU"/>
        </w:rPr>
        <w:t xml:space="preserve"> және </w:t>
      </w:r>
      <w:r>
        <w:rPr>
          <w:sz w:val="24"/>
          <w:szCs w:val="24"/>
          <w:lang w:val="kk-KZ" w:eastAsia="ru-RU"/>
        </w:rPr>
        <w:t xml:space="preserve">қабылдайды</w:t>
      </w:r>
      <w:r>
        <w:rPr>
          <w:sz w:val="24"/>
          <w:szCs w:val="24"/>
          <w:lang w:val="kk" w:eastAsia="ru-RU"/>
        </w:rPr>
        <w:t xml:space="preserve">. 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2.2. Ор</w:t>
      </w:r>
      <w:r>
        <w:rPr>
          <w:sz w:val="24"/>
          <w:szCs w:val="24"/>
          <w:lang w:val="kk-KZ" w:eastAsia="ru-RU"/>
        </w:rPr>
        <w:t xml:space="preserve">ындаушы медициналық қызметтерді</w:t>
      </w:r>
      <w:r>
        <w:rPr>
          <w:sz w:val="24"/>
          <w:szCs w:val="24"/>
          <w:lang w:val="kk-KZ" w:eastAsia="ru-RU"/>
        </w:rPr>
        <w:t xml:space="preserve">,</w:t>
      </w:r>
      <w:r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kk" w:eastAsia="ru-RU"/>
        </w:rPr>
        <w:t xml:space="preserve">оның ішінде телемедициналық құралдарды пайдалана отырып </w:t>
      </w:r>
      <w:r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kk" w:eastAsia="ru-RU"/>
        </w:rPr>
        <w:t xml:space="preserve">Қазақстан Республикасының қолданыстағы заңнамасы</w:t>
      </w:r>
      <w:r>
        <w:rPr>
          <w:sz w:val="24"/>
          <w:szCs w:val="24"/>
          <w:lang w:val="kk-KZ" w:eastAsia="ru-RU"/>
        </w:rPr>
        <w:t xml:space="preserve">нда белгіленген тәртіппен </w:t>
      </w:r>
      <w:r>
        <w:rPr>
          <w:sz w:val="24"/>
          <w:szCs w:val="24"/>
          <w:lang w:val="kk" w:eastAsia="ru-RU"/>
        </w:rPr>
        <w:t xml:space="preserve"> </w:t>
      </w:r>
      <w:r>
        <w:rPr>
          <w:sz w:val="24"/>
          <w:szCs w:val="24"/>
          <w:lang w:val="kk-KZ" w:eastAsia="ru-RU"/>
        </w:rPr>
        <w:t xml:space="preserve">берілген қолданыстағы рұқсат беру құжаттарының шеңберінде </w:t>
      </w:r>
      <w:r>
        <w:rPr>
          <w:sz w:val="24"/>
          <w:szCs w:val="24"/>
          <w:lang w:val="kk-KZ" w:eastAsia="ru-RU"/>
        </w:rPr>
        <w:t xml:space="preserve">көрсетуге </w:t>
      </w:r>
      <w:r>
        <w:rPr>
          <w:sz w:val="24"/>
          <w:szCs w:val="24"/>
          <w:lang w:val="kk-KZ" w:eastAsia="ru-RU"/>
        </w:rPr>
        <w:t xml:space="preserve">міндеттенеді</w:t>
      </w:r>
      <w:r>
        <w:rPr>
          <w:sz w:val="24"/>
          <w:szCs w:val="24"/>
          <w:lang w:val="kk-KZ" w:eastAsia="ru-RU"/>
        </w:rPr>
        <w:t xml:space="preserve">.</w:t>
      </w:r>
      <w:r>
        <w:rPr>
          <w:sz w:val="24"/>
          <w:szCs w:val="24"/>
          <w:lang w:val="kk" w:eastAsia="ru-RU"/>
        </w:rPr>
        <w:t xml:space="preserve"> 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" w:eastAsia="ru-RU"/>
        </w:rPr>
        <w:t xml:space="preserve">2.3. </w:t>
      </w:r>
      <w:r>
        <w:rPr>
          <w:sz w:val="24"/>
          <w:szCs w:val="24"/>
          <w:lang w:val="kk-KZ" w:eastAsia="ru-RU"/>
        </w:rPr>
        <w:t xml:space="preserve">Орындаушы </w:t>
      </w:r>
      <w:r>
        <w:rPr>
          <w:sz w:val="24"/>
          <w:szCs w:val="24"/>
          <w:lang w:val="kk" w:eastAsia="ru-RU"/>
        </w:rPr>
        <w:t xml:space="preserve">медициналық қызметті </w:t>
      </w:r>
      <w:r>
        <w:rPr>
          <w:sz w:val="24"/>
          <w:szCs w:val="24"/>
          <w:lang w:val="kk" w:eastAsia="ru-RU"/>
        </w:rPr>
        <w:t xml:space="preserve">Қазақстан Республикасының қолданыстағы </w:t>
      </w:r>
      <w:r>
        <w:rPr>
          <w:sz w:val="24"/>
          <w:szCs w:val="24"/>
          <w:lang w:val="kk-KZ" w:eastAsia="ru-RU"/>
        </w:rPr>
        <w:t xml:space="preserve">заңнамасының талаптарына</w:t>
      </w:r>
      <w:r>
        <w:rPr>
          <w:sz w:val="24"/>
          <w:szCs w:val="24"/>
          <w:lang w:val="kk" w:eastAsia="ru-RU"/>
        </w:rPr>
        <w:t xml:space="preserve"> сәйкес </w:t>
      </w:r>
      <w:r>
        <w:rPr>
          <w:sz w:val="24"/>
          <w:szCs w:val="24"/>
          <w:lang w:val="kk" w:eastAsia="ru-RU"/>
        </w:rPr>
        <w:t xml:space="preserve">жүзеге асыр</w:t>
      </w:r>
      <w:r>
        <w:rPr>
          <w:sz w:val="24"/>
          <w:szCs w:val="24"/>
          <w:lang w:val="kk-KZ" w:eastAsia="ru-RU"/>
        </w:rPr>
        <w:t xml:space="preserve">ады. 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</w:r>
      <w:r/>
    </w:p>
    <w:p>
      <w:pPr>
        <w:pStyle w:val="639"/>
        <w:numPr>
          <w:ilvl w:val="0"/>
          <w:numId w:val="1"/>
        </w:numPr>
        <w:jc w:val="center"/>
        <w:spacing w:after="0"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Медициналық қызметтердің құны және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өлем тәртібі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3.1. Тапсырыс берушіге/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" w:eastAsia="ru-RU"/>
        </w:rPr>
        <w:t xml:space="preserve">ациентке көрсетілетін медициналық қызметтердің құны </w:t>
      </w:r>
      <w:r>
        <w:rPr>
          <w:sz w:val="24"/>
          <w:szCs w:val="24"/>
          <w:lang w:val="kk-KZ" w:eastAsia="ru-RU"/>
        </w:rPr>
        <w:t xml:space="preserve">Т</w:t>
      </w:r>
      <w:r>
        <w:rPr>
          <w:sz w:val="24"/>
          <w:szCs w:val="24"/>
          <w:lang w:val="kk" w:eastAsia="ru-RU"/>
        </w:rPr>
        <w:t xml:space="preserve">апсырыс беруші/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" w:eastAsia="ru-RU"/>
        </w:rPr>
        <w:t xml:space="preserve">ациент жүгінген кезде Орындаушы бекіткен ақылы қызметтер бағасының қолданыстағы Прейскурантына сәйкес айқындалады.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3.2. Медициналық қызметтерге ақы төлеуді Тапсырыс беруші/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" w:eastAsia="ru-RU"/>
        </w:rPr>
        <w:t xml:space="preserve">ациент жеке өзі (не оның келісімімен өзге тұлға) медициналық қызметтер көрсету басталған күні толық көлемде жүзеге асырады.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3.3. Орындаушы Тапсырыс берушіге/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" w:eastAsia="ru-RU"/>
        </w:rPr>
        <w:t xml:space="preserve">ациентке Қазақстан Республикасының салық заңнамасына сәйкес төлем фактісін растайтын құжатты береді.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3.4. Қандай да бір себептермен медициналық қызмет көрсетілмеген немесе толық көрсетілмеген жағдайда Орындаушы Тапсырыс берушіге/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" w:eastAsia="ru-RU"/>
        </w:rPr>
        <w:t xml:space="preserve">ациентке төленген сома мен нақты көрсетілген медициналық қызмет </w:t>
      </w:r>
      <w:r>
        <w:rPr>
          <w:sz w:val="24"/>
          <w:szCs w:val="24"/>
          <w:lang w:val="kk-KZ" w:eastAsia="ru-RU"/>
        </w:rPr>
        <w:t xml:space="preserve">құны </w:t>
      </w:r>
      <w:r>
        <w:rPr>
          <w:sz w:val="24"/>
          <w:szCs w:val="24"/>
          <w:lang w:val="kk" w:eastAsia="ru-RU"/>
        </w:rPr>
        <w:t xml:space="preserve">арасындағы айырма</w:t>
      </w:r>
      <w:r>
        <w:rPr>
          <w:sz w:val="24"/>
          <w:szCs w:val="24"/>
          <w:lang w:val="kk-KZ" w:eastAsia="ru-RU"/>
        </w:rPr>
        <w:t xml:space="preserve">ны</w:t>
      </w:r>
      <w:r>
        <w:rPr>
          <w:sz w:val="24"/>
          <w:szCs w:val="24"/>
          <w:lang w:val="kk" w:eastAsia="ru-RU"/>
        </w:rPr>
        <w:t xml:space="preserve"> қайтарады.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" w:eastAsia="ru-RU"/>
        </w:rPr>
        <w:t xml:space="preserve">4. Тарап</w:t>
      </w:r>
      <w:r>
        <w:rPr>
          <w:b/>
          <w:bCs/>
          <w:sz w:val="24"/>
          <w:szCs w:val="24"/>
          <w:lang w:val="kk" w:eastAsia="ru-RU"/>
        </w:rPr>
        <w:t xml:space="preserve">тардың міндеттері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" w:eastAsia="ru-RU"/>
        </w:rPr>
        <w:t xml:space="preserve">4.1. </w:t>
      </w:r>
      <w:r>
        <w:rPr>
          <w:b/>
          <w:bCs/>
          <w:sz w:val="24"/>
          <w:szCs w:val="24"/>
          <w:lang w:val="kk-KZ" w:eastAsia="ru-RU"/>
        </w:rPr>
        <w:t xml:space="preserve">Орындаушы міндеттенеді</w:t>
      </w:r>
      <w:r>
        <w:rPr>
          <w:b/>
          <w:bCs/>
          <w:sz w:val="24"/>
          <w:szCs w:val="24"/>
          <w:lang w:val="kk" w:eastAsia="ru-RU"/>
        </w:rPr>
        <w:t xml:space="preserve">: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4.1.1.</w:t>
      </w:r>
      <w:r>
        <w:rPr>
          <w:sz w:val="24"/>
          <w:szCs w:val="24"/>
          <w:lang w:val="kk" w:eastAsia="ru-RU"/>
        </w:rPr>
        <w:t xml:space="preserve"> </w:t>
      </w:r>
      <w:r>
        <w:rPr>
          <w:sz w:val="24"/>
          <w:szCs w:val="24"/>
          <w:lang w:val="kk-KZ" w:eastAsia="ru-RU"/>
        </w:rPr>
        <w:t xml:space="preserve">Пациенттің Орындаушыға жүгінген сәтіндегі денсаулық жағдайына, Орындаушыда бар лицензияларға және Қазақстан Республикасының қолданыстағы заңнамасына сәйкес Тапсырыс берушілерге/Пациенттерге медициналық қызметтер көрсету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4.1.2. </w:t>
      </w:r>
      <w:r>
        <w:rPr>
          <w:sz w:val="24"/>
          <w:szCs w:val="24"/>
          <w:lang w:val="kk-KZ" w:eastAsia="ru-RU"/>
        </w:rPr>
        <w:t xml:space="preserve">Тапсырыс берушінің/</w:t>
      </w:r>
      <w:r>
        <w:rPr>
          <w:sz w:val="24"/>
          <w:szCs w:val="24"/>
          <w:lang w:val="kk-KZ" w:eastAsia="ru-RU"/>
        </w:rPr>
        <w:t xml:space="preserve">Пациенттің медициналық қызмет көрсету нәтижелерімен қанағаттануының ең жоғары деңгейін қамтамасыз ету үшін барлық шараларды қабылдау;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4.1.3. Тапсырыс берушіге / Пациентке осы Шарт бойынша Медициналық қызметтер көрсету кезеңінде қолданылатын Прейскурантпен танысуға мүмкіндік беру;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4.1.4. дәрігерлік құпия туралы заңнаманың талаптарына сәйкес Тапсырыс беруші/Пациент денсаулық жағдайы туралы медициналық қызметке жүгінген кезде құпиялылық режимін қамтамасыз ету;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4.1.5. Тапсырыс берушіге/Пациентке құрметпен және адамгершілікпен қарау;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4.1.6. ауруларды диагностикалау мен емд</w:t>
      </w:r>
      <w:r>
        <w:rPr>
          <w:sz w:val="24"/>
          <w:szCs w:val="24"/>
          <w:lang w:val="kk-KZ" w:eastAsia="ru-RU"/>
        </w:rPr>
        <w:t xml:space="preserve">еудің клиникалық хаттамаларына сәйкес (осы нозологиялар бойынша клиникалық хаттамалар болмаған кезде – жалпы қабылданған тәсілдерге және медициналық көрсетілімдер бойынша дәлелді медицина базасына сәйкес) және осы Шартқа сәйкес Тапсырыс беруші/Пациент осы </w:t>
      </w:r>
      <w:r>
        <w:rPr>
          <w:sz w:val="24"/>
          <w:szCs w:val="24"/>
          <w:lang w:val="kk-KZ" w:eastAsia="ru-RU"/>
        </w:rPr>
        <w:t xml:space="preserve">ш</w:t>
      </w:r>
      <w:r>
        <w:rPr>
          <w:sz w:val="24"/>
          <w:szCs w:val="24"/>
          <w:lang w:val="kk-KZ" w:eastAsia="ru-RU"/>
        </w:rPr>
        <w:t xml:space="preserve">арттың 3-бөлімінде айқындалған тәртіппен ақшалай қаражат енгізгеннен кейін толық көлемд</w:t>
      </w:r>
      <w:r>
        <w:rPr>
          <w:sz w:val="24"/>
          <w:szCs w:val="24"/>
          <w:lang w:val="kk-KZ" w:eastAsia="ru-RU"/>
        </w:rPr>
        <w:t xml:space="preserve">е медициналық қызметтер көрсету</w:t>
      </w:r>
      <w:r>
        <w:rPr>
          <w:sz w:val="24"/>
          <w:szCs w:val="24"/>
          <w:lang w:val="kk-KZ" w:eastAsia="ru-RU"/>
        </w:rPr>
        <w:t xml:space="preserve">  және төлемді растайтын құжаттарды ұсыну;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4.1.7. Тапсырыс берушіге/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ациентке көрсетілген медициналық қызметтердің түрлерін, көлемін, құнын, сондай-ақ одан түскен ақшалай қаражатты есепке алуды жүргізу.</w:t>
      </w:r>
      <w:r/>
    </w:p>
    <w:p>
      <w:pPr>
        <w:ind w:firstLine="708"/>
        <w:jc w:val="both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</w:r>
      <w:r/>
    </w:p>
    <w:p>
      <w:pPr>
        <w:ind w:firstLine="708"/>
        <w:jc w:val="both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4.2. Тапсырыс беруші / Пациент міндеттенеді: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4.2.1. медициналық қызметтердің құнын Орындаушы бекіткен Прейскурантқа сәйкес, осы Шарттың 3-бөлімінде айқындалған тәртіппен және Орындаушының кассасы арқылы ғана медициналық қызметтер көрсету басталғанға дейін төлеуге;</w:t>
      </w:r>
      <w:r/>
    </w:p>
    <w:p>
      <w:pPr>
        <w:ind w:firstLine="708"/>
        <w:jc w:val="both"/>
        <w:spacing w:after="0" w:line="0" w:lineRule="atLeast"/>
        <w:tabs>
          <w:tab w:val="left" w:pos="1276" w:leader="none"/>
        </w:tabs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4.2.2. Орындаушыда жүргізілмеген мамандардың алдын ала зерттеулері мен консультацияларының деректерін ұсыну (</w:t>
      </w:r>
      <w:r>
        <w:rPr>
          <w:sz w:val="24"/>
          <w:szCs w:val="24"/>
          <w:lang w:val="kk-KZ" w:eastAsia="ru-RU"/>
        </w:rPr>
        <w:t xml:space="preserve">олар болған жағдайда), сондай-ақ өз денсаулығының жай-күйі туралы, оның ішінде дәрілік заттарға аллергиялық реакциялар, бастан өткерген және ағымдағы аурулар және емдеу барысына әсер етуі мүмкін өзге де факторлар туралы барлық белгілі мәліметтерді хабарлау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Тапсырыс беруші/</w:t>
      </w:r>
      <w:r>
        <w:rPr>
          <w:sz w:val="24"/>
          <w:szCs w:val="24"/>
          <w:lang w:val="kk-KZ" w:eastAsia="ru-RU"/>
        </w:rPr>
        <w:t xml:space="preserve">Пациент өз денсаулығы туралы ақпаратты толық ұсынбаған немесе жасырған жағдайда Орындаушы емдеу нәтижесіне жауапты болмайды;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4.2.3. осы Шарт бойынша Медициналық қызмет көрсету тәртібі мен шарттарымен танысу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4.2.4. медициналық қызмет көрсететін мамандардың барлық медициналық нұсқамаларын, тағайындауларын, ұсынымдарын орындау, Орындаушының ішкі тәртіп ережелерін, емдеу-қорғау режимін, техника қауіпсіздігі және өрт қауіпсіздігі ережелерін сақтау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4.2.5. емдеу курсынан өту кезінде емдеуші дәрігерге </w:t>
      </w:r>
      <w:r>
        <w:rPr>
          <w:sz w:val="24"/>
          <w:szCs w:val="24"/>
          <w:lang w:val="kk-KZ" w:eastAsia="ru-RU"/>
        </w:rPr>
        <w:t xml:space="preserve">хал-ахуалының</w:t>
      </w:r>
      <w:r>
        <w:rPr>
          <w:sz w:val="24"/>
          <w:szCs w:val="24"/>
          <w:lang w:val="kk-KZ" w:eastAsia="ru-RU"/>
        </w:rPr>
        <w:t xml:space="preserve"> кез келген өзгерістері туралы хабарлау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4.2.6. Орындаушы дәрігерлердің пікірінше, Тапсырыс берушінің/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ациенттің денсаулығына қауіпті азайтуы немесе алып тастауы мүмкін қызметтерден бас тартқан жағдайда, медициналық қызметтен бас тарту туралы тиісті қолхат бер</w:t>
      </w:r>
      <w:r>
        <w:rPr>
          <w:sz w:val="24"/>
          <w:szCs w:val="24"/>
          <w:lang w:val="kk-KZ" w:eastAsia="ru-RU"/>
        </w:rPr>
        <w:t xml:space="preserve">уге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4.2.7. Орындаушыны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қызметті немесе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қызметтің бір бөлігін алудан бас тарту туралы </w:t>
      </w:r>
      <w:r>
        <w:rPr>
          <w:sz w:val="24"/>
          <w:szCs w:val="24"/>
          <w:lang w:val="kk-KZ" w:eastAsia="ru-RU"/>
        </w:rPr>
        <w:t xml:space="preserve">Ш</w:t>
      </w:r>
      <w:r>
        <w:rPr>
          <w:sz w:val="24"/>
          <w:szCs w:val="24"/>
          <w:lang w:val="kk-KZ" w:eastAsia="ru-RU"/>
        </w:rPr>
        <w:t xml:space="preserve">артта белгіленген медициналық қызмет көрсету күні басталғанға дейін бір және одан да көп күн бұрын хабардар етуге.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</w:r>
      <w:r/>
    </w:p>
    <w:p>
      <w:pPr>
        <w:ind w:firstLine="708"/>
        <w:jc w:val="center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5. Тараптардың құқықтары</w:t>
      </w:r>
      <w:r/>
    </w:p>
    <w:p>
      <w:pPr>
        <w:ind w:firstLine="708"/>
        <w:jc w:val="both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5.1. Орындаушы құқылы: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5.1.1. Тапсырыс беруші/П</w:t>
      </w:r>
      <w:r>
        <w:rPr>
          <w:sz w:val="24"/>
          <w:szCs w:val="24"/>
          <w:lang w:val="kk-KZ" w:eastAsia="ru-RU"/>
        </w:rPr>
        <w:t xml:space="preserve">ациент Орындаушының пікірі бойынша Тапсырыс берушінің/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ациенттің денсаулығына қауіпті азайтуы немесе алып тастауы мүмкін қызметтерден бас тартқан жағдайда, Тапсырыс берушіге/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ациентке мұндай бас тартудың оның денсаулығы үшін ықтимал салдарын түсіндіре отырып, одан медициналық қызметтен бас тарту туралы тиісті қолхат алуы мүмкін;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5.1.2. Тапсырыс беруші/П</w:t>
      </w:r>
      <w:r>
        <w:rPr>
          <w:sz w:val="24"/>
          <w:szCs w:val="24"/>
          <w:lang w:val="kk-KZ" w:eastAsia="ru-RU"/>
        </w:rPr>
        <w:t xml:space="preserve">ациент осы Шартта белгіленген ережелерді бұзған жағдайда емдеуді мерзімінен бұрын тоқтату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5.1.3. диагноз қоюға және медициналық қызмет көрсетуге бағытталған зерттеулер мен қажетті іс-қимылдардың көлемін дербес айқындау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5.1.4. шұғыл жағдайлар туындаған жағдайда диагноз қою, тексеру және медициналық көмек көрсету үшін қажетті, оның ішінде осы Шартта көзделмеген зерттеулердің, манипуляциялардың, операциялық араласулардың көлемін дербес айқындау</w:t>
      </w:r>
      <w:r>
        <w:rPr>
          <w:sz w:val="24"/>
          <w:szCs w:val="24"/>
          <w:lang w:val="kk-KZ" w:eastAsia="ru-RU"/>
        </w:rPr>
        <w:t xml:space="preserve">ға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5.1.5. емдеу жоспарына өзгерістер енгізу және бұл туралы пациентке хабарлау және қажет болған жағдайда пациенттің келісімін алу арқылы қосымша емдеу жүргізу</w:t>
      </w:r>
      <w:r>
        <w:rPr>
          <w:sz w:val="24"/>
          <w:szCs w:val="24"/>
          <w:lang w:val="kk-KZ" w:eastAsia="ru-RU"/>
        </w:rPr>
        <w:t xml:space="preserve">ге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</w:t>
      </w:r>
      <w:r>
        <w:rPr>
          <w:sz w:val="24"/>
          <w:szCs w:val="24"/>
          <w:lang w:val="kk-KZ" w:eastAsia="ru-RU"/>
        </w:rPr>
        <w:t xml:space="preserve">6</w:t>
      </w:r>
      <w:r>
        <w:rPr>
          <w:sz w:val="24"/>
          <w:szCs w:val="24"/>
          <w:lang w:val="kk-KZ" w:eastAsia="ru-RU"/>
        </w:rPr>
        <w:t xml:space="preserve">.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 көрсетуден бас тарту</w:t>
      </w:r>
      <w:r>
        <w:rPr>
          <w:sz w:val="24"/>
          <w:szCs w:val="24"/>
          <w:lang w:val="kk-KZ" w:eastAsia="ru-RU"/>
        </w:rPr>
        <w:t xml:space="preserve">, келесі жағдайларда</w:t>
      </w:r>
      <w:r>
        <w:rPr>
          <w:sz w:val="24"/>
          <w:szCs w:val="24"/>
          <w:lang w:val="kk-KZ" w:eastAsia="ru-RU"/>
        </w:rPr>
        <w:t xml:space="preserve">: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</w:t>
      </w:r>
      <w:r>
        <w:rPr>
          <w:sz w:val="24"/>
          <w:szCs w:val="24"/>
          <w:lang w:val="kk-KZ" w:eastAsia="ru-RU"/>
        </w:rPr>
        <w:t xml:space="preserve">6</w:t>
      </w:r>
      <w:r>
        <w:rPr>
          <w:sz w:val="24"/>
          <w:szCs w:val="24"/>
          <w:lang w:val="kk-KZ" w:eastAsia="ru-RU"/>
        </w:rPr>
        <w:t xml:space="preserve">.1.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қызметті қауіпсіз көрсетуді қамтамасыз ету мүмкін</w:t>
      </w:r>
      <w:r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kk-KZ" w:eastAsia="ru-RU"/>
        </w:rPr>
        <w:t xml:space="preserve">еместігі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</w:t>
      </w:r>
      <w:r>
        <w:rPr>
          <w:sz w:val="24"/>
          <w:szCs w:val="24"/>
          <w:lang w:val="kk-KZ" w:eastAsia="ru-RU"/>
        </w:rPr>
        <w:t xml:space="preserve">6</w:t>
      </w:r>
      <w:r>
        <w:rPr>
          <w:sz w:val="24"/>
          <w:szCs w:val="24"/>
          <w:lang w:val="kk-KZ" w:eastAsia="ru-RU"/>
        </w:rPr>
        <w:t xml:space="preserve">.2. қажетті мамандардың, </w:t>
      </w:r>
      <w:r>
        <w:rPr>
          <w:sz w:val="24"/>
          <w:szCs w:val="24"/>
          <w:lang w:val="kk-KZ" w:eastAsia="ru-RU"/>
        </w:rPr>
        <w:t xml:space="preserve">ж</w:t>
      </w:r>
      <w:r>
        <w:rPr>
          <w:sz w:val="24"/>
          <w:szCs w:val="24"/>
          <w:lang w:val="kk-KZ" w:eastAsia="ru-RU"/>
        </w:rPr>
        <w:t xml:space="preserve">а</w:t>
      </w:r>
      <w:r>
        <w:rPr>
          <w:sz w:val="24"/>
          <w:szCs w:val="24"/>
          <w:lang w:val="kk-KZ" w:eastAsia="ru-RU"/>
        </w:rPr>
        <w:t xml:space="preserve">бдықтардың, құралдардың және т.б. болмауы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5.1.6</w:t>
      </w:r>
      <w:r>
        <w:rPr>
          <w:sz w:val="24"/>
          <w:szCs w:val="24"/>
          <w:lang w:val="kk-KZ" w:eastAsia="ru-RU"/>
        </w:rPr>
        <w:t xml:space="preserve">.3. Тапсырыс берушіде/П</w:t>
      </w:r>
      <w:r>
        <w:rPr>
          <w:sz w:val="24"/>
          <w:szCs w:val="24"/>
          <w:lang w:val="kk-KZ" w:eastAsia="ru-RU"/>
        </w:rPr>
        <w:t xml:space="preserve">ациентте емдеу тек мамандандырылған медициналық мекемелерде мүмкін болатын ауру анықталған кезде;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</w:t>
      </w:r>
      <w:r>
        <w:rPr>
          <w:sz w:val="24"/>
          <w:szCs w:val="24"/>
          <w:lang w:val="kk-KZ" w:eastAsia="ru-RU"/>
        </w:rPr>
        <w:t xml:space="preserve">6</w:t>
      </w:r>
      <w:r>
        <w:rPr>
          <w:sz w:val="24"/>
          <w:szCs w:val="24"/>
          <w:lang w:val="kk-KZ" w:eastAsia="ru-RU"/>
        </w:rPr>
        <w:t xml:space="preserve">.4. егер дәрігердің пікірінше, медициналық араласу Тапсырыс берушінің/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ациенттің денсаулығына зиян келтірудің негізсіз қаупімен немесе Тапсырыс берушінің/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ациенттің өміріне қауіп төндірсе;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5.1.</w:t>
      </w:r>
      <w:r>
        <w:rPr>
          <w:sz w:val="24"/>
          <w:szCs w:val="24"/>
          <w:lang w:val="kk-KZ" w:eastAsia="ru-RU"/>
        </w:rPr>
        <w:t xml:space="preserve">7</w:t>
      </w:r>
      <w:r>
        <w:rPr>
          <w:sz w:val="24"/>
          <w:szCs w:val="24"/>
          <w:lang w:val="kk-KZ" w:eastAsia="ru-RU"/>
        </w:rPr>
        <w:t xml:space="preserve">. Тапсырыс беруші/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-KZ" w:eastAsia="ru-RU"/>
        </w:rPr>
        <w:t xml:space="preserve">ациент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қызметті алудың белгіленген уақытына қатысты 15 (он бес) минуттан артық келмеген және/немесе кешіккен жағдайда, қызмет көрсету </w:t>
      </w:r>
      <w:r>
        <w:rPr>
          <w:sz w:val="24"/>
          <w:szCs w:val="24"/>
          <w:lang w:val="kk-KZ" w:eastAsia="ru-RU"/>
        </w:rPr>
        <w:t xml:space="preserve">уақытын</w:t>
      </w:r>
      <w:r>
        <w:rPr>
          <w:sz w:val="24"/>
          <w:szCs w:val="24"/>
          <w:lang w:val="kk-KZ" w:eastAsia="ru-RU"/>
        </w:rPr>
        <w:t xml:space="preserve"> ауы</w:t>
      </w:r>
      <w:r>
        <w:rPr>
          <w:sz w:val="24"/>
          <w:szCs w:val="24"/>
          <w:lang w:val="kk-KZ" w:eastAsia="ru-RU"/>
        </w:rPr>
        <w:t xml:space="preserve">стыру немесе қызмет көрсетудің  күшін жояды.</w:t>
      </w:r>
      <w:r/>
    </w:p>
    <w:p>
      <w:pPr>
        <w:ind w:firstLine="708"/>
        <w:jc w:val="both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5.2. Тапсырыс беруші / Пациент: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</w:t>
      </w:r>
      <w:r>
        <w:rPr>
          <w:sz w:val="24"/>
          <w:szCs w:val="24"/>
          <w:lang w:val="kk-KZ" w:eastAsia="ru-RU"/>
        </w:rPr>
        <w:t xml:space="preserve">1</w:t>
      </w:r>
      <w:r>
        <w:rPr>
          <w:sz w:val="24"/>
          <w:szCs w:val="24"/>
          <w:lang w:val="kk-KZ" w:eastAsia="ru-RU"/>
        </w:rPr>
        <w:t xml:space="preserve">. қолданыстағы Прейскурант негізінде Орындаушыдан алынған ұсынымдарсыз немесе ұсынымдарды ескере отырып, осы Шарт шеңберінде алғысы келетін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қызметтердің тізбесін дербес айқындауға;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</w:t>
      </w:r>
      <w:r>
        <w:rPr>
          <w:sz w:val="24"/>
          <w:szCs w:val="24"/>
          <w:lang w:val="kk-KZ" w:eastAsia="ru-RU"/>
        </w:rPr>
        <w:t xml:space="preserve">2</w:t>
      </w:r>
      <w:r>
        <w:rPr>
          <w:sz w:val="24"/>
          <w:szCs w:val="24"/>
          <w:lang w:val="kk-KZ" w:eastAsia="ru-RU"/>
        </w:rPr>
        <w:t xml:space="preserve">. Тапсырыс берушінің/Пациенттің не оның заңды өкілінің жазбаша өтініші және жеке басын куәландыратын құжат негізінде медициналық құжаттаманың көшірмесін алуға;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</w:t>
      </w:r>
      <w:r>
        <w:rPr>
          <w:sz w:val="24"/>
          <w:szCs w:val="24"/>
          <w:lang w:val="kk-KZ" w:eastAsia="ru-RU"/>
        </w:rPr>
        <w:t xml:space="preserve">3</w:t>
      </w:r>
      <w:r>
        <w:rPr>
          <w:sz w:val="24"/>
          <w:szCs w:val="24"/>
          <w:lang w:val="kk-KZ" w:eastAsia="ru-RU"/>
        </w:rPr>
        <w:t xml:space="preserve">. Орындаушыға ұсыныстармен, шағымдармен, оның ішінде көрсетілген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қызметтердің көлемі мен сапасы бойынша шағымдар болған жағдайда жүгінуге;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</w:t>
      </w:r>
      <w:r>
        <w:rPr>
          <w:sz w:val="24"/>
          <w:szCs w:val="24"/>
          <w:lang w:val="kk-KZ" w:eastAsia="ru-RU"/>
        </w:rPr>
        <w:t xml:space="preserve">4</w:t>
      </w:r>
      <w:r>
        <w:rPr>
          <w:sz w:val="24"/>
          <w:szCs w:val="24"/>
          <w:lang w:val="kk-KZ" w:eastAsia="ru-RU"/>
        </w:rPr>
        <w:t xml:space="preserve">. </w:t>
      </w:r>
      <w:r>
        <w:rPr>
          <w:sz w:val="24"/>
          <w:szCs w:val="24"/>
          <w:lang w:val="kk-KZ" w:eastAsia="ru-RU"/>
        </w:rPr>
        <w:t xml:space="preserve">О</w:t>
      </w:r>
      <w:r>
        <w:rPr>
          <w:sz w:val="24"/>
          <w:szCs w:val="24"/>
          <w:lang w:val="kk-KZ" w:eastAsia="ru-RU"/>
        </w:rPr>
        <w:t xml:space="preserve">рындаушымен келісілген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қызметтерді алу уақытын немесе мерзімін кейінге қалдыру, бұл туралы алдын ала ескерту және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қызметтерді көрсетудің жаңа уақытын немесе мерзімін келісуге;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5.2.5</w:t>
      </w:r>
      <w:r>
        <w:rPr>
          <w:sz w:val="24"/>
          <w:szCs w:val="24"/>
          <w:lang w:val="kk-KZ" w:eastAsia="ru-RU"/>
        </w:rPr>
        <w:t xml:space="preserve">. қашықтықтан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-KZ" w:eastAsia="ru-RU"/>
        </w:rPr>
        <w:t xml:space="preserve">едициналық қызметтерді нақты уақыт режимінде немесе кейінге қалдырылған консультациялар режимінде алуға. Тапсырыс берушінің / Пациенттің қашықтықтан </w:t>
      </w:r>
      <w:r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kk-KZ" w:eastAsia="ru-RU"/>
        </w:rPr>
        <w:t xml:space="preserve">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kk-KZ" w:eastAsia="ru-RU"/>
        </w:rPr>
        <w:t xml:space="preserve">                             М</w:t>
      </w:r>
      <w:r>
        <w:rPr>
          <w:sz w:val="24"/>
          <w:szCs w:val="24"/>
          <w:lang w:val="kk-KZ" w:eastAsia="ru-RU"/>
        </w:rPr>
        <w:t xml:space="preserve">едициналық қызмет көрсетуге сұрау салуы медициналық көмек алуға ақпараттан</w:t>
      </w:r>
      <w:r>
        <w:rPr>
          <w:sz w:val="24"/>
          <w:szCs w:val="24"/>
          <w:lang w:val="kk-KZ" w:eastAsia="ru-RU"/>
        </w:rPr>
        <w:t xml:space="preserve">дырылған келісім болып табылады;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5.2.6</w:t>
      </w:r>
      <w:r>
        <w:rPr>
          <w:sz w:val="24"/>
          <w:szCs w:val="24"/>
          <w:lang w:val="kk-KZ" w:eastAsia="ru-RU"/>
        </w:rPr>
        <w:t xml:space="preserve">. «М</w:t>
      </w:r>
      <w:r>
        <w:rPr>
          <w:sz w:val="24"/>
          <w:szCs w:val="24"/>
          <w:lang w:val="kk-KZ" w:eastAsia="ru-RU"/>
        </w:rPr>
        <w:t xml:space="preserve">едициналық қызметтер (көмек) сапасына ішкі және сыртқы сараптамаларды ұйымдастыру және жүргізу қағидаларын бекіту туралы</w:t>
      </w:r>
      <w:r>
        <w:rPr>
          <w:sz w:val="24"/>
          <w:szCs w:val="24"/>
          <w:lang w:val="kk-KZ" w:eastAsia="ru-RU"/>
        </w:rPr>
        <w:t xml:space="preserve">» </w:t>
      </w:r>
      <w:r>
        <w:rPr>
          <w:sz w:val="24"/>
          <w:szCs w:val="24"/>
          <w:lang w:val="kk-KZ" w:eastAsia="ru-RU"/>
        </w:rPr>
        <w:t xml:space="preserve">Қазақстан Республикасы Денсаулық сақтау министрінің 2020 жылғы 3 желтоқсандағы №ҚР ДСМ-230/2020 бұйрығына сәйкес жүргізілген емдеу сапасына және дәрігерлік тағайындаулардың негізділігіне сараптама жүргізу</w:t>
      </w:r>
      <w:r>
        <w:rPr>
          <w:sz w:val="24"/>
          <w:szCs w:val="24"/>
          <w:lang w:val="kk-KZ" w:eastAsia="ru-RU"/>
        </w:rPr>
        <w:t xml:space="preserve">ге</w:t>
      </w:r>
      <w:r>
        <w:rPr>
          <w:sz w:val="24"/>
          <w:szCs w:val="24"/>
          <w:lang w:val="kk-KZ" w:eastAsia="ru-RU"/>
        </w:rPr>
        <w:t xml:space="preserve">;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5.2.7</w:t>
      </w:r>
      <w:r>
        <w:rPr>
          <w:sz w:val="24"/>
          <w:szCs w:val="24"/>
          <w:lang w:val="kk-KZ" w:eastAsia="ru-RU"/>
        </w:rPr>
        <w:t xml:space="preserve">. егер бұрын ұсынылған түсініктемелер оған түсініксіз болса, </w:t>
      </w:r>
      <w:r>
        <w:rPr>
          <w:sz w:val="24"/>
          <w:szCs w:val="24"/>
          <w:lang w:val="kk-KZ" w:eastAsia="ru-RU"/>
        </w:rPr>
        <w:t xml:space="preserve">О</w:t>
      </w:r>
      <w:r>
        <w:rPr>
          <w:sz w:val="24"/>
          <w:szCs w:val="24"/>
          <w:lang w:val="kk-KZ" w:eastAsia="ru-RU"/>
        </w:rPr>
        <w:t xml:space="preserve">рындаушыдан өзінің денсаулық жағдайына, диагностика мен емдеудің ұсынылған әдістеріне қатысты қосымша түсініктеме талап ету</w:t>
      </w:r>
      <w:r>
        <w:rPr>
          <w:sz w:val="24"/>
          <w:szCs w:val="24"/>
          <w:lang w:val="kk-KZ" w:eastAsia="ru-RU"/>
        </w:rPr>
        <w:t xml:space="preserve">ге құқылы</w:t>
      </w:r>
      <w:r>
        <w:rPr>
          <w:sz w:val="24"/>
          <w:szCs w:val="24"/>
          <w:lang w:val="kk-KZ" w:eastAsia="ru-RU"/>
        </w:rPr>
        <w:t xml:space="preserve">.</w:t>
      </w:r>
      <w:r/>
    </w:p>
    <w:p>
      <w:pPr>
        <w:jc w:val="both"/>
        <w:spacing w:after="0" w:line="0" w:lineRule="atLeast"/>
        <w:rPr>
          <w:rStyle w:val="640"/>
          <w:sz w:val="24"/>
          <w:szCs w:val="24"/>
          <w:lang w:val="kk"/>
        </w:rPr>
      </w:pPr>
      <w:r>
        <w:rPr>
          <w:sz w:val="24"/>
          <w:szCs w:val="24"/>
          <w:lang w:val="kk"/>
        </w:rPr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-KZ" w:eastAsia="ru-RU"/>
        </w:rPr>
        <w:t xml:space="preserve">6</w:t>
      </w:r>
      <w:r>
        <w:rPr>
          <w:b/>
          <w:bCs/>
          <w:sz w:val="24"/>
          <w:szCs w:val="24"/>
          <w:lang w:val="kk" w:eastAsia="ru-RU"/>
        </w:rPr>
        <w:t xml:space="preserve">. Тараптардың жауапкершілігі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6.1. Осы Шарт бойынша міндеттемелерді орындамағаны немесе тиісінше орындамағаны үшін Тараптар Қазақстан Республикасының қолданыстағы заңнамасында көзделген тәртіппен жауапты болады.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6.2. Тапсырыс беруші/</w:t>
      </w:r>
      <w:r>
        <w:rPr>
          <w:sz w:val="24"/>
          <w:szCs w:val="24"/>
          <w:lang w:val="kk-KZ" w:eastAsia="ru-RU"/>
        </w:rPr>
        <w:t xml:space="preserve">П</w:t>
      </w:r>
      <w:r>
        <w:rPr>
          <w:sz w:val="24"/>
          <w:szCs w:val="24"/>
          <w:lang w:val="kk" w:eastAsia="ru-RU"/>
        </w:rPr>
        <w:t xml:space="preserve">ациент </w:t>
      </w:r>
      <w:r>
        <w:rPr>
          <w:sz w:val="24"/>
          <w:szCs w:val="24"/>
          <w:lang w:val="kk-KZ" w:eastAsia="ru-RU"/>
        </w:rPr>
        <w:t xml:space="preserve">Шарттың </w:t>
      </w:r>
      <w:r>
        <w:rPr>
          <w:sz w:val="24"/>
          <w:szCs w:val="24"/>
          <w:lang w:val="kk" w:eastAsia="ru-RU"/>
        </w:rPr>
        <w:t xml:space="preserve">4.2.2-тарма</w:t>
      </w:r>
      <w:r>
        <w:rPr>
          <w:sz w:val="24"/>
          <w:szCs w:val="24"/>
          <w:lang w:val="kk-KZ" w:eastAsia="ru-RU"/>
        </w:rPr>
        <w:t xml:space="preserve">ғына</w:t>
      </w:r>
      <w:r>
        <w:rPr>
          <w:sz w:val="24"/>
          <w:szCs w:val="24"/>
          <w:lang w:val="kk" w:eastAsia="ru-RU"/>
        </w:rPr>
        <w:t xml:space="preserve"> сәйкес өз денсаулығы туралы толық емес және</w:t>
      </w:r>
      <w:r>
        <w:rPr>
          <w:sz w:val="24"/>
          <w:szCs w:val="24"/>
          <w:lang w:val="kk-KZ" w:eastAsia="ru-RU"/>
        </w:rPr>
        <w:t xml:space="preserve"> </w:t>
      </w:r>
      <w:r>
        <w:rPr>
          <w:sz w:val="24"/>
          <w:szCs w:val="24"/>
          <w:lang w:val="kk" w:eastAsia="ru-RU"/>
        </w:rPr>
        <w:t xml:space="preserve">(немесе) дұрыс емес ақпарат ұсынған жағдайда, </w:t>
      </w:r>
      <w:r>
        <w:rPr>
          <w:sz w:val="24"/>
          <w:szCs w:val="24"/>
          <w:lang w:val="kk-KZ" w:eastAsia="ru-RU"/>
        </w:rPr>
        <w:t xml:space="preserve">О</w:t>
      </w:r>
      <w:r>
        <w:rPr>
          <w:sz w:val="24"/>
          <w:szCs w:val="24"/>
          <w:lang w:val="kk" w:eastAsia="ru-RU"/>
        </w:rPr>
        <w:t xml:space="preserve">рындаушы медициналық қызметтер көрсету сапасы немесе медициналық айғақтардан туындаған шарттар үшін жауапты болмайды. 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6.3. Егер бұл орындамау еңсерілмейтін күштің немесе басқа да форс-мажорлық мән-жайлардың (дүлей зілзалалар, эпид</w:t>
      </w:r>
      <w:r>
        <w:rPr>
          <w:sz w:val="24"/>
          <w:szCs w:val="24"/>
          <w:lang w:val="kk" w:eastAsia="ru-RU"/>
        </w:rPr>
        <w:t xml:space="preserve">інд</w:t>
      </w:r>
      <w:r>
        <w:rPr>
          <w:sz w:val="24"/>
          <w:szCs w:val="24"/>
          <w:lang w:val="kk" w:eastAsia="ru-RU"/>
        </w:rPr>
        <w:t xml:space="preserve">еттер, әскери іс-қимылдар, ереуілдер, құзыретті органдардың осы </w:t>
      </w:r>
      <w:r>
        <w:rPr>
          <w:sz w:val="24"/>
          <w:szCs w:val="24"/>
          <w:lang w:val="kk-KZ" w:eastAsia="ru-RU"/>
        </w:rPr>
        <w:t xml:space="preserve">ш</w:t>
      </w:r>
      <w:r>
        <w:rPr>
          <w:sz w:val="24"/>
          <w:szCs w:val="24"/>
          <w:lang w:val="kk" w:eastAsia="ru-RU"/>
        </w:rPr>
        <w:t xml:space="preserve">арт бойынша міндеттемелерді орындауға кедергі келтіретін тиісті шешімдер қабылдауы және т.б.) салдары болып табылса, Тараптар осы Шарт бойынша өз міндеттемелерін ішінара немесе толық орындамағаны не тиісінше орындамағаны үшін жауапкершіліктен босатылады.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</w:r>
      <w:r/>
    </w:p>
    <w:p>
      <w:pPr>
        <w:ind w:firstLine="708"/>
        <w:jc w:val="center"/>
        <w:spacing w:after="0" w:line="0" w:lineRule="atLeast"/>
        <w:rPr>
          <w:b/>
          <w:sz w:val="24"/>
          <w:szCs w:val="24"/>
          <w:lang w:val="kk" w:eastAsia="ru-RU"/>
        </w:rPr>
      </w:pPr>
      <w:r>
        <w:rPr>
          <w:b/>
          <w:sz w:val="24"/>
          <w:szCs w:val="24"/>
          <w:lang w:val="kk" w:eastAsia="ru-RU"/>
        </w:rPr>
        <w:t xml:space="preserve">7. Шарт талаптарын өзгерту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7.1. Осы </w:t>
      </w:r>
      <w:r>
        <w:rPr>
          <w:sz w:val="24"/>
          <w:szCs w:val="24"/>
          <w:lang w:val="kk-KZ" w:eastAsia="ru-RU"/>
        </w:rPr>
        <w:t xml:space="preserve">ш</w:t>
      </w:r>
      <w:r>
        <w:rPr>
          <w:sz w:val="24"/>
          <w:szCs w:val="24"/>
          <w:lang w:val="kk" w:eastAsia="ru-RU"/>
        </w:rPr>
        <w:t xml:space="preserve">арттың талаптарын Орындаушы біржақты тәртіппен өзгерт</w:t>
      </w:r>
      <w:r>
        <w:rPr>
          <w:sz w:val="24"/>
          <w:szCs w:val="24"/>
          <w:lang w:val="kk-KZ" w:eastAsia="ru-RU"/>
        </w:rPr>
        <w:t xml:space="preserve">уі мүмкін</w:t>
      </w:r>
      <w:r>
        <w:rPr>
          <w:sz w:val="24"/>
          <w:szCs w:val="24"/>
          <w:lang w:val="kk" w:eastAsia="ru-RU"/>
        </w:rPr>
        <w:t xml:space="preserve">. Шарттағы өзгерістер Интернетте Орындаушының сайтында немесе Орындаушының орналасқан жері бойынша қағаз тасығышта жарияланады. Өзгерістер </w:t>
      </w:r>
      <w:r>
        <w:rPr>
          <w:sz w:val="24"/>
          <w:szCs w:val="24"/>
          <w:lang w:val="kk-KZ" w:eastAsia="ru-RU"/>
        </w:rPr>
        <w:t xml:space="preserve">оны көпшілікке </w:t>
      </w:r>
      <w:r>
        <w:rPr>
          <w:sz w:val="24"/>
          <w:szCs w:val="24"/>
          <w:lang w:val="kk" w:eastAsia="ru-RU"/>
        </w:rPr>
        <w:t xml:space="preserve"> жарияла</w:t>
      </w:r>
      <w:r>
        <w:rPr>
          <w:sz w:val="24"/>
          <w:szCs w:val="24"/>
          <w:lang w:val="kk" w:eastAsia="ru-RU"/>
        </w:rPr>
        <w:t xml:space="preserve">ған сәттен бастап күшіне енеді.</w:t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" w:eastAsia="ru-RU"/>
        </w:rPr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" w:eastAsia="ru-RU"/>
        </w:rPr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val="kk" w:eastAsia="ru-RU"/>
        </w:rPr>
      </w:pPr>
      <w:r>
        <w:rPr>
          <w:b/>
          <w:bCs/>
          <w:sz w:val="24"/>
          <w:szCs w:val="24"/>
          <w:lang w:val="kk" w:eastAsia="ru-RU"/>
        </w:rPr>
        <w:t xml:space="preserve">8. </w:t>
      </w:r>
      <w:r>
        <w:rPr>
          <w:b/>
          <w:bCs/>
          <w:sz w:val="24"/>
          <w:szCs w:val="24"/>
          <w:lang w:val="kk-KZ" w:eastAsia="ru-RU"/>
        </w:rPr>
        <w:t xml:space="preserve">Өзге шарттар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8.1. </w:t>
      </w:r>
      <w:r>
        <w:rPr>
          <w:sz w:val="24"/>
          <w:szCs w:val="24"/>
          <w:lang w:val="kk" w:eastAsia="ru-RU"/>
        </w:rPr>
        <w:t xml:space="preserve">Тапсырыс беруші/Пациент Орындаушы жүргізетін емдеу нәтижесінің толық тиімді болуына кепілдік берілмейтінімен келіседі, өйткені Медициналық қызметтер көрсету барысында және олардан кейін, жақын немесе </w:t>
      </w:r>
      <w:r>
        <w:rPr>
          <w:sz w:val="24"/>
          <w:szCs w:val="24"/>
          <w:lang w:val="kk" w:eastAsia="ru-RU"/>
        </w:rPr>
        <w:t xml:space="preserve">алыс кезеңде әртүрлі асқынулардың туындауы мүмкін. Сондай-ақ, қолданылатын медициналық көмек технологиясы ағзаның биологиялық ерекшеліктеріне байланысты жанама әсерлер мен асқынулардың пайда болу ықтималдығын толықтай жоққа шығара алмайтынымен де келіседі.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8.2. </w:t>
      </w:r>
      <w:r>
        <w:rPr>
          <w:sz w:val="24"/>
          <w:szCs w:val="24"/>
          <w:lang w:val="kk-KZ" w:eastAsia="ru-RU"/>
        </w:rPr>
        <w:t xml:space="preserve">Осы Шарт шеңберінде медициналық қызметтер көрсету қолданыстағы заңнамада белгіленген тәртіппен барлық қажетті медициналық құжаттаманы жасаумен сүйемелденеді.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8.</w:t>
      </w:r>
      <w:r>
        <w:rPr>
          <w:sz w:val="24"/>
          <w:szCs w:val="24"/>
          <w:lang w:val="kk-KZ" w:eastAsia="ru-RU"/>
        </w:rPr>
        <w:t xml:space="preserve">3</w:t>
      </w:r>
      <w:r>
        <w:rPr>
          <w:sz w:val="24"/>
          <w:szCs w:val="24"/>
          <w:lang w:val="kk" w:eastAsia="ru-RU"/>
        </w:rPr>
        <w:t xml:space="preserve">. Тараптар Шарт бойынша туындайтын барлық дауларды Тараптар және/немесе олардың өкілдері арасындағы келіссөздер арқылы шешуге міндеттенеді. Осы </w:t>
      </w:r>
      <w:r>
        <w:rPr>
          <w:sz w:val="24"/>
          <w:szCs w:val="24"/>
          <w:lang w:val="kk-KZ" w:eastAsia="ru-RU"/>
        </w:rPr>
        <w:t xml:space="preserve">шартты</w:t>
      </w:r>
      <w:r>
        <w:rPr>
          <w:sz w:val="24"/>
          <w:szCs w:val="24"/>
          <w:lang w:val="kk" w:eastAsia="ru-RU"/>
        </w:rPr>
        <w:t xml:space="preserve"> іске асыру шеңберінде тараптар шешпеген барлық даулар Қазақстан Республикасының қолданыстағы заңнамасында белгіленген тәртіппен шешіледі.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8.</w:t>
      </w:r>
      <w:r>
        <w:rPr>
          <w:sz w:val="24"/>
          <w:szCs w:val="24"/>
          <w:lang w:val="kk-KZ" w:eastAsia="ru-RU"/>
        </w:rPr>
        <w:t xml:space="preserve">4</w:t>
      </w:r>
      <w:r>
        <w:rPr>
          <w:sz w:val="24"/>
          <w:szCs w:val="24"/>
          <w:lang w:val="kk" w:eastAsia="ru-RU"/>
        </w:rPr>
        <w:t xml:space="preserve">. Тапсырыс беруші\Пациент Қазақстан Республикасының «Халық денсаулығы және денсаулық сақтау жүйесі туралы» Кодексінің, «Дербес деректер және оларды қорғау туралы» Қазақстан Республикасы Заңының ережелеріне сәйкес Ор</w:t>
      </w:r>
      <w:r>
        <w:rPr>
          <w:sz w:val="24"/>
          <w:szCs w:val="24"/>
          <w:lang w:val="kk-KZ" w:eastAsia="ru-RU"/>
        </w:rPr>
        <w:t xml:space="preserve">ындаушыға</w:t>
      </w:r>
      <w:r>
        <w:rPr>
          <w:sz w:val="24"/>
          <w:szCs w:val="24"/>
          <w:lang w:val="kk" w:eastAsia="ru-RU"/>
        </w:rPr>
        <w:t xml:space="preserve"> Шартты орындау шеңберінде жеке деректерді жинауға, өңдеуге, жинақтауға және пайдалануға сөзсіз келісімін</w:t>
      </w:r>
      <w:r>
        <w:rPr>
          <w:sz w:val="24"/>
          <w:szCs w:val="24"/>
          <w:lang w:val="kk-KZ" w:eastAsia="ru-RU"/>
        </w:rPr>
        <w:t xml:space="preserve"> береді</w:t>
      </w:r>
      <w:r>
        <w:rPr>
          <w:sz w:val="24"/>
          <w:szCs w:val="24"/>
          <w:lang w:val="kk" w:eastAsia="ru-RU"/>
        </w:rPr>
        <w:t xml:space="preserve">.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8.5. Офертаның талаптарына қайшы келмей, Тапсырыс беруші / Пациент және </w:t>
      </w:r>
      <w:r>
        <w:rPr>
          <w:sz w:val="24"/>
          <w:szCs w:val="24"/>
          <w:lang w:val="kk-KZ" w:eastAsia="ru-RU"/>
        </w:rPr>
        <w:t xml:space="preserve">О</w:t>
      </w:r>
      <w:r>
        <w:rPr>
          <w:sz w:val="24"/>
          <w:szCs w:val="24"/>
          <w:lang w:val="kk" w:eastAsia="ru-RU"/>
        </w:rPr>
        <w:t xml:space="preserve">рындаушы кез келген уақытта жазбаша екі жақты құжат нысанында </w:t>
      </w:r>
      <w:r>
        <w:rPr>
          <w:sz w:val="24"/>
          <w:szCs w:val="24"/>
          <w:lang w:val="kk-KZ" w:eastAsia="ru-RU"/>
        </w:rPr>
        <w:t xml:space="preserve">М</w:t>
      </w:r>
      <w:r>
        <w:rPr>
          <w:sz w:val="24"/>
          <w:szCs w:val="24"/>
          <w:lang w:val="kk" w:eastAsia="ru-RU"/>
        </w:rPr>
        <w:t xml:space="preserve">едициналық қызметтер көрсетуге арналған шартты ресімдеуге құқылы.</w:t>
      </w:r>
      <w:r/>
    </w:p>
    <w:p>
      <w:pPr>
        <w:ind w:firstLine="708"/>
        <w:jc w:val="center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</w:r>
      <w:r/>
    </w:p>
    <w:p>
      <w:pPr>
        <w:ind w:firstLine="708"/>
        <w:jc w:val="center"/>
        <w:spacing w:after="0" w:line="0" w:lineRule="atLeast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9. Құпиялылық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-KZ" w:eastAsia="ru-RU"/>
        </w:rPr>
        <w:t xml:space="preserve">9</w:t>
      </w:r>
      <w:r>
        <w:rPr>
          <w:sz w:val="24"/>
          <w:szCs w:val="24"/>
          <w:lang w:val="kk" w:eastAsia="ru-RU"/>
        </w:rPr>
        <w:t xml:space="preserve">.</w:t>
      </w:r>
      <w:r>
        <w:rPr>
          <w:sz w:val="24"/>
          <w:szCs w:val="24"/>
          <w:lang w:val="kk-KZ" w:eastAsia="ru-RU"/>
        </w:rPr>
        <w:t xml:space="preserve">1</w:t>
      </w:r>
      <w:r>
        <w:rPr>
          <w:sz w:val="24"/>
          <w:szCs w:val="24"/>
          <w:lang w:val="kk" w:eastAsia="ru-RU"/>
        </w:rPr>
        <w:t xml:space="preserve">. Тараптар </w:t>
      </w:r>
      <w:r>
        <w:rPr>
          <w:sz w:val="24"/>
          <w:szCs w:val="24"/>
          <w:lang w:val="kk-KZ" w:eastAsia="ru-RU"/>
        </w:rPr>
        <w:t xml:space="preserve">осы </w:t>
      </w:r>
      <w:r>
        <w:rPr>
          <w:sz w:val="24"/>
          <w:szCs w:val="24"/>
          <w:lang w:val="kk" w:eastAsia="ru-RU"/>
        </w:rPr>
        <w:t xml:space="preserve">Шартты орындау барысында алынған ақпаратқа қатысты құпиялылықты сақтауға міндеттенеді.</w:t>
      </w:r>
      <w:r/>
    </w:p>
    <w:p>
      <w:pPr>
        <w:jc w:val="both"/>
        <w:spacing w:after="0" w:line="0" w:lineRule="atLeast"/>
        <w:rPr>
          <w:rStyle w:val="640"/>
          <w:sz w:val="24"/>
          <w:szCs w:val="24"/>
          <w:lang w:val="kk-KZ"/>
        </w:rPr>
      </w:pPr>
      <w:r>
        <w:rPr>
          <w:sz w:val="24"/>
          <w:szCs w:val="24"/>
          <w:lang w:val="kk-KZ"/>
        </w:rPr>
      </w:r>
      <w:r/>
    </w:p>
    <w:p>
      <w:pPr>
        <w:jc w:val="center"/>
        <w:spacing w:after="0" w:line="0" w:lineRule="atLeast"/>
        <w:rPr>
          <w:b/>
          <w:bCs/>
          <w:sz w:val="24"/>
          <w:szCs w:val="24"/>
          <w:lang w:val="kk-KZ" w:eastAsia="ru-RU"/>
        </w:rPr>
      </w:pPr>
      <w:r>
        <w:rPr>
          <w:b/>
          <w:bCs/>
          <w:sz w:val="24"/>
          <w:szCs w:val="24"/>
          <w:lang w:val="kk-KZ" w:eastAsia="ru-RU"/>
        </w:rPr>
        <w:t xml:space="preserve">10</w:t>
      </w:r>
      <w:r>
        <w:rPr>
          <w:b/>
          <w:bCs/>
          <w:sz w:val="24"/>
          <w:szCs w:val="24"/>
          <w:lang w:val="kk" w:eastAsia="ru-RU"/>
        </w:rPr>
        <w:t xml:space="preserve">. </w:t>
      </w:r>
      <w:r>
        <w:rPr>
          <w:b/>
          <w:bCs/>
          <w:sz w:val="24"/>
          <w:szCs w:val="24"/>
          <w:lang w:val="kk-KZ" w:eastAsia="ru-RU"/>
        </w:rPr>
        <w:t xml:space="preserve">Шарттың әрекет ету мерзімі</w:t>
      </w:r>
      <w:r/>
    </w:p>
    <w:p>
      <w:pPr>
        <w:ind w:firstLine="708"/>
        <w:jc w:val="both"/>
        <w:spacing w:after="0" w:line="0" w:lineRule="atLeast"/>
        <w:rPr>
          <w:sz w:val="24"/>
          <w:szCs w:val="24"/>
          <w:lang w:val="kk" w:eastAsia="ru-RU"/>
        </w:rPr>
      </w:pPr>
      <w:r>
        <w:rPr>
          <w:sz w:val="24"/>
          <w:szCs w:val="24"/>
          <w:lang w:val="kk" w:eastAsia="ru-RU"/>
        </w:rPr>
        <w:t xml:space="preserve">10.</w:t>
      </w:r>
      <w:r>
        <w:rPr>
          <w:sz w:val="24"/>
          <w:szCs w:val="24"/>
          <w:lang w:val="kk-KZ" w:eastAsia="ru-RU"/>
        </w:rPr>
        <w:t xml:space="preserve">1.</w:t>
      </w:r>
      <w:r>
        <w:rPr>
          <w:sz w:val="24"/>
          <w:szCs w:val="24"/>
          <w:lang w:val="kk" w:eastAsia="ru-RU"/>
        </w:rPr>
        <w:t xml:space="preserve"> Осы жария оферта шарты мемлекеттік және орыс тілдерінде жасалды, ол жария орналастырылған күннен бастап күшіне енеді және Тараптар өз міндеттемелерін орындаған немесе шартты бұзған сәтке дейін қолданылады.</w:t>
      </w:r>
      <w:r/>
    </w:p>
    <w:p>
      <w:pPr>
        <w:jc w:val="center"/>
        <w:spacing w:after="0" w:line="0" w:lineRule="atLeast"/>
        <w:rPr>
          <w:b/>
          <w:sz w:val="24"/>
          <w:szCs w:val="24"/>
          <w:lang w:val="kk" w:eastAsia="ru-RU"/>
        </w:rPr>
      </w:pPr>
      <w:r>
        <w:rPr>
          <w:b/>
          <w:sz w:val="24"/>
          <w:szCs w:val="24"/>
          <w:lang w:val="kk" w:eastAsia="ru-RU"/>
        </w:rPr>
      </w:r>
      <w:r/>
    </w:p>
    <w:p>
      <w:pPr>
        <w:jc w:val="center"/>
        <w:spacing w:after="0" w:line="0" w:lineRule="atLeast"/>
        <w:rPr>
          <w:b/>
          <w:sz w:val="24"/>
          <w:szCs w:val="24"/>
          <w:lang w:val="kk" w:eastAsia="ru-RU"/>
        </w:rPr>
      </w:pPr>
      <w:r>
        <w:rPr>
          <w:b/>
          <w:sz w:val="24"/>
          <w:szCs w:val="24"/>
          <w:lang w:val="kk-KZ" w:eastAsia="ru-RU"/>
        </w:rPr>
        <w:t xml:space="preserve">11</w:t>
      </w:r>
      <w:r>
        <w:rPr>
          <w:b/>
          <w:sz w:val="24"/>
          <w:szCs w:val="24"/>
          <w:lang w:val="kk" w:eastAsia="ru-RU"/>
        </w:rPr>
        <w:t xml:space="preserve">. Ор</w:t>
      </w:r>
      <w:r>
        <w:rPr>
          <w:b/>
          <w:sz w:val="24"/>
          <w:szCs w:val="24"/>
          <w:lang w:val="kk-KZ" w:eastAsia="ru-RU"/>
        </w:rPr>
        <w:t xml:space="preserve">ындаушының</w:t>
      </w:r>
      <w:r>
        <w:rPr>
          <w:b/>
          <w:sz w:val="24"/>
          <w:szCs w:val="24"/>
          <w:lang w:val="kk-KZ" w:eastAsia="ru-RU"/>
        </w:rPr>
        <w:t xml:space="preserve"> деректемел</w:t>
      </w:r>
      <w:r>
        <w:rPr>
          <w:b/>
          <w:sz w:val="24"/>
          <w:szCs w:val="24"/>
          <w:lang w:val="kk" w:eastAsia="ru-RU"/>
        </w:rPr>
        <w:t xml:space="preserve">ері:</w:t>
      </w:r>
      <w:r/>
    </w:p>
    <w:p>
      <w:pPr>
        <w:jc w:val="center"/>
        <w:spacing w:after="0" w:line="0" w:lineRule="atLeast"/>
        <w:rPr>
          <w:b/>
          <w:sz w:val="24"/>
          <w:szCs w:val="24"/>
          <w:lang w:val="kk" w:eastAsia="ru-RU"/>
        </w:rPr>
      </w:pPr>
      <w:r>
        <w:rPr>
          <w:b/>
          <w:sz w:val="24"/>
          <w:szCs w:val="24"/>
          <w:lang w:val="kk" w:eastAsia="ru-RU"/>
        </w:rPr>
      </w:r>
      <w:r/>
    </w:p>
    <w:p>
      <w:pPr>
        <w:spacing w:after="0" w:line="240" w:lineRule="auto"/>
        <w:rPr>
          <w:b/>
          <w:bCs/>
          <w:sz w:val="24"/>
          <w:szCs w:val="24"/>
          <w:lang w:val="kk"/>
        </w:rPr>
      </w:pPr>
      <w:r>
        <w:rPr>
          <w:b/>
          <w:bCs/>
          <w:sz w:val="24"/>
          <w:szCs w:val="24"/>
          <w:lang w:val="kk"/>
        </w:rPr>
        <w:t xml:space="preserve">Қазақстан Республикасы Денсаулық сақтау министрлігінің </w:t>
      </w:r>
      <w:r/>
    </w:p>
    <w:p>
      <w:pPr>
        <w:spacing w:after="0" w:line="240" w:lineRule="auto"/>
        <w:rPr>
          <w:b/>
          <w:bCs/>
          <w:sz w:val="24"/>
          <w:szCs w:val="24"/>
          <w:lang w:val="kk"/>
        </w:rPr>
      </w:pPr>
      <w:r>
        <w:rPr>
          <w:b/>
          <w:bCs/>
          <w:sz w:val="24"/>
          <w:szCs w:val="24"/>
          <w:lang w:val="kk"/>
        </w:rPr>
        <w:t xml:space="preserve">«Академик Н.Ж.Батпенов атындағы Ұлттық ғылыми </w:t>
      </w:r>
      <w:r/>
    </w:p>
    <w:p>
      <w:pPr>
        <w:spacing w:after="0" w:line="240" w:lineRule="auto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"/>
        </w:rPr>
        <w:t xml:space="preserve">травматология және ортопедия орталығы» ШЖҚ РМК </w:t>
      </w:r>
      <w:r/>
    </w:p>
    <w:p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kk-KZ" w:eastAsia="ru-RU"/>
        </w:rPr>
        <w:t xml:space="preserve">010000, </w:t>
      </w:r>
      <w:r>
        <w:rPr>
          <w:sz w:val="24"/>
          <w:szCs w:val="24"/>
          <w:lang w:val="kk-KZ"/>
        </w:rPr>
        <w:t xml:space="preserve">Астана қ., </w:t>
      </w:r>
      <w:r>
        <w:rPr>
          <w:sz w:val="24"/>
          <w:szCs w:val="24"/>
          <w:lang w:val="kk-KZ"/>
        </w:rPr>
        <w:t xml:space="preserve">Алматы</w:t>
      </w:r>
      <w:r>
        <w:rPr>
          <w:sz w:val="24"/>
          <w:szCs w:val="24"/>
          <w:lang w:val="kk-KZ"/>
        </w:rPr>
        <w:t xml:space="preserve"> ауданы, </w:t>
      </w:r>
      <w:r>
        <w:rPr>
          <w:sz w:val="24"/>
          <w:szCs w:val="24"/>
          <w:lang w:val="kk-KZ"/>
        </w:rPr>
        <w:t xml:space="preserve">Абылайхан </w:t>
      </w:r>
      <w:r>
        <w:rPr>
          <w:sz w:val="24"/>
          <w:szCs w:val="24"/>
          <w:lang w:val="ru-RU"/>
        </w:rPr>
        <w:t xml:space="preserve">даңғылы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15а</w:t>
      </w:r>
      <w:r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ru-RU" w:eastAsia="ru-RU"/>
        </w:rPr>
        <w:t xml:space="preserve">БСН </w:t>
      </w:r>
      <w:r>
        <w:rPr>
          <w:sz w:val="24"/>
          <w:szCs w:val="24"/>
          <w:lang w:val="ru-RU" w:eastAsia="ru-RU"/>
        </w:rPr>
        <w:t xml:space="preserve">010340000844</w:t>
      </w:r>
      <w:r/>
    </w:p>
    <w:p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«</w:t>
      </w:r>
      <w:r>
        <w:rPr>
          <w:sz w:val="24"/>
          <w:szCs w:val="24"/>
          <w:lang w:val="ru-RU" w:eastAsia="ru-RU"/>
        </w:rPr>
        <w:t xml:space="preserve">Қазақстан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Халық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банкі</w:t>
      </w:r>
      <w:r>
        <w:rPr>
          <w:sz w:val="24"/>
          <w:szCs w:val="24"/>
          <w:lang w:val="ru-RU" w:eastAsia="ru-RU"/>
        </w:rPr>
        <w:t xml:space="preserve">» АҚ, ЖСК: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 xml:space="preserve">KZ</w:t>
      </w:r>
      <w:r>
        <w:rPr>
          <w:sz w:val="24"/>
          <w:szCs w:val="24"/>
          <w:lang w:val="ru-RU" w:eastAsia="ru-RU"/>
        </w:rPr>
        <w:t xml:space="preserve">93601</w:t>
      </w:r>
      <w:r>
        <w:rPr>
          <w:sz w:val="24"/>
          <w:szCs w:val="24"/>
          <w:lang w:eastAsia="ru-RU"/>
        </w:rPr>
        <w:t xml:space="preserve">A</w:t>
      </w:r>
      <w:r>
        <w:rPr>
          <w:sz w:val="24"/>
          <w:szCs w:val="24"/>
          <w:lang w:val="ru-RU" w:eastAsia="ru-RU"/>
        </w:rPr>
        <w:t xml:space="preserve">871011734401, Б</w:t>
      </w:r>
      <w:r>
        <w:rPr>
          <w:sz w:val="24"/>
          <w:szCs w:val="24"/>
          <w:lang w:val="kk-KZ" w:eastAsia="ru-RU"/>
        </w:rPr>
        <w:t xml:space="preserve">С</w:t>
      </w:r>
      <w:r>
        <w:rPr>
          <w:sz w:val="24"/>
          <w:szCs w:val="24"/>
          <w:lang w:val="ru-RU" w:eastAsia="ru-RU"/>
        </w:rPr>
        <w:t xml:space="preserve">К</w:t>
      </w:r>
      <w:r>
        <w:rPr>
          <w:sz w:val="24"/>
          <w:szCs w:val="24"/>
          <w:lang w:val="ru-RU" w:eastAsia="ru-RU"/>
        </w:rPr>
        <w:t xml:space="preserve">: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 xml:space="preserve">HSBKKZKA</w:t>
      </w:r>
      <w:r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 </w:t>
      </w:r>
      <w:r/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Кбе</w:t>
      </w:r>
      <w:r>
        <w:rPr>
          <w:sz w:val="24"/>
          <w:szCs w:val="24"/>
          <w:lang w:eastAsia="ru-RU"/>
        </w:rPr>
        <w:t xml:space="preserve"> 16 </w:t>
      </w:r>
      <w:r/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Тел</w:t>
      </w:r>
      <w:r>
        <w:rPr>
          <w:sz w:val="24"/>
          <w:szCs w:val="24"/>
          <w:lang w:eastAsia="ru-RU"/>
        </w:rPr>
        <w:t xml:space="preserve">.: 8-7172-640 960, </w:t>
      </w:r>
      <w:r/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E-mail: </w:t>
      </w:r>
      <w:hyperlink r:id="rId10" w:tooltip="mailto:info@nscto.kz" w:history="1">
        <w:r>
          <w:rPr>
            <w:rStyle w:val="626"/>
            <w:sz w:val="24"/>
            <w:szCs w:val="24"/>
            <w:lang w:eastAsia="ru-RU"/>
          </w:rPr>
          <w:t xml:space="preserve">info@nscto.kz</w:t>
        </w:r>
      </w:hyperlink>
      <w:r>
        <w:rPr>
          <w:sz w:val="24"/>
          <w:szCs w:val="24"/>
          <w:lang w:eastAsia="ru-RU"/>
        </w:rPr>
        <w:t xml:space="preserve">     </w:t>
      </w:r>
      <w:r/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spacing w:after="0" w:line="240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ru-RU" w:eastAsia="ru-RU"/>
        </w:rPr>
        <w:t xml:space="preserve">Директор   ____________ </w:t>
      </w:r>
      <w:r>
        <w:rPr>
          <w:b/>
          <w:sz w:val="24"/>
          <w:szCs w:val="24"/>
          <w:lang w:val="kk-KZ" w:eastAsia="ru-RU"/>
        </w:rPr>
        <w:t xml:space="preserve">О.С.Бекарисов </w:t>
      </w:r>
      <w:r/>
    </w:p>
    <w:p>
      <w:pPr>
        <w:spacing w:after="0" w:line="240" w:lineRule="auto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</w:r>
      <w:r/>
    </w:p>
    <w:p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</w:r>
      <w:r/>
    </w:p>
    <w:p>
      <w:pPr>
        <w:rPr>
          <w:b/>
          <w:sz w:val="24"/>
          <w:szCs w:val="24"/>
          <w:lang w:val="kk"/>
        </w:rPr>
      </w:pPr>
      <w:r>
        <w:rPr>
          <w:b/>
          <w:sz w:val="24"/>
          <w:szCs w:val="24"/>
          <w:lang w:val="kk"/>
        </w:rPr>
      </w:r>
      <w:r/>
    </w:p>
    <w:p>
      <w:pPr>
        <w:jc w:val="right"/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Приложение к приказу директора</w:t>
      </w:r>
      <w:r/>
    </w:p>
    <w:p>
      <w:pPr>
        <w:jc w:val="right"/>
        <w:spacing w:after="0" w:line="240" w:lineRule="auto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№______________от _____________2025 г.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color w:val="000000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Приложение 11</w:t>
      </w:r>
      <w:bookmarkStart w:id="2" w:name="_GoBack"/>
      <w:r/>
      <w:bookmarkEnd w:id="2"/>
      <w:r>
        <w:rPr>
          <w:sz w:val="20"/>
          <w:szCs w:val="20"/>
          <w:lang w:val="ru-RU"/>
        </w:rPr>
        <w:t xml:space="preserve"> к </w:t>
      </w:r>
      <w:r>
        <w:rPr>
          <w:color w:val="000000"/>
          <w:sz w:val="20"/>
          <w:szCs w:val="20"/>
          <w:lang w:val="ru-RU"/>
        </w:rPr>
        <w:t xml:space="preserve">Правилам оказания платных медицинских, образовательных услуг и услуг </w:t>
      </w:r>
      <w:r/>
    </w:p>
    <w:p>
      <w:pPr>
        <w:jc w:val="center"/>
        <w:spacing w:after="0" w:line="240" w:lineRule="auto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по проведению научных исследований в РГП на ПХВ «Национальный научный центр </w:t>
      </w:r>
      <w:r/>
    </w:p>
    <w:p>
      <w:pPr>
        <w:jc w:val="center"/>
        <w:spacing w:after="0" w:line="240" w:lineRule="auto"/>
        <w:rPr>
          <w:b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травматологии и ортопедии имени академика </w:t>
      </w:r>
      <w:r>
        <w:rPr>
          <w:color w:val="000000"/>
          <w:sz w:val="20"/>
          <w:szCs w:val="20"/>
          <w:lang w:val="ru-RU"/>
        </w:rPr>
        <w:t xml:space="preserve">Батпенова</w:t>
      </w:r>
      <w:r>
        <w:rPr>
          <w:color w:val="000000"/>
          <w:sz w:val="20"/>
          <w:szCs w:val="20"/>
          <w:lang w:val="ru-RU"/>
        </w:rPr>
        <w:t xml:space="preserve"> Н.Д.» МЗ РК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Договор 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открытой (публичной) оферты на оказание 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платных медицинских услуг (помощи)</w:t>
      </w:r>
      <w:r/>
    </w:p>
    <w:p>
      <w:pPr>
        <w:jc w:val="center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г. Астана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«____» ___________ 20__ г.</w:t>
      </w:r>
      <w:r/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Настоящим </w:t>
      </w:r>
      <w:r>
        <w:rPr>
          <w:b/>
          <w:sz w:val="24"/>
          <w:szCs w:val="24"/>
          <w:lang w:val="ru-RU"/>
        </w:rPr>
        <w:t xml:space="preserve">РГП на ПХВ «Национальный научный центр травматологии и ортопедии имени академика </w:t>
      </w:r>
      <w:r>
        <w:rPr>
          <w:b/>
          <w:sz w:val="24"/>
          <w:szCs w:val="24"/>
          <w:lang w:val="ru-RU"/>
        </w:rPr>
        <w:t xml:space="preserve">Батпенова</w:t>
      </w:r>
      <w:r>
        <w:rPr>
          <w:b/>
          <w:sz w:val="24"/>
          <w:szCs w:val="24"/>
          <w:lang w:val="ru-RU"/>
        </w:rPr>
        <w:t xml:space="preserve"> Н.Д.» МЗ РК, </w:t>
      </w:r>
      <w:r>
        <w:rPr>
          <w:sz w:val="24"/>
          <w:szCs w:val="24"/>
          <w:lang w:val="ru-RU"/>
        </w:rPr>
        <w:t xml:space="preserve">БИН </w:t>
      </w:r>
      <w:r>
        <w:rPr>
          <w:spacing w:val="4"/>
          <w:sz w:val="24"/>
          <w:szCs w:val="24"/>
          <w:lang w:val="ru-RU"/>
        </w:rPr>
        <w:t xml:space="preserve">010340000844</w:t>
      </w:r>
      <w:r>
        <w:rPr>
          <w:sz w:val="24"/>
          <w:szCs w:val="24"/>
          <w:lang w:val="ru-RU"/>
        </w:rPr>
        <w:t xml:space="preserve">, именуемое в дальнейшем «Исполнитель», в лице директора </w:t>
      </w:r>
      <w:r>
        <w:rPr>
          <w:sz w:val="24"/>
          <w:szCs w:val="24"/>
          <w:lang w:val="ru-RU"/>
        </w:rPr>
        <w:t xml:space="preserve">Бекарисова</w:t>
      </w:r>
      <w:r>
        <w:rPr>
          <w:sz w:val="24"/>
          <w:szCs w:val="24"/>
          <w:lang w:val="ru-RU"/>
        </w:rPr>
        <w:t xml:space="preserve"> О.С., действующего на основании Устава и лицензии на занятие медицинс</w:t>
      </w:r>
      <w:r>
        <w:rPr>
          <w:sz w:val="24"/>
          <w:szCs w:val="24"/>
          <w:lang w:val="ru-RU"/>
        </w:rPr>
        <w:t xml:space="preserve">кой деятельностью от 22 февраля 2021 года № 21008970, выражает намерение заключить договор на оказание платных медицинских услуг  с неограниченных кругом лиц, именуемых в дальнейшем «Заказчик» или «Пациент», на условиях настоящей оферты (далее – Договор): 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pStyle w:val="631"/>
        <w:jc w:val="center"/>
        <w:spacing w:before="0" w:beforeAutospacing="0" w:after="150" w:afterAutospacing="0"/>
        <w:shd w:val="clear" w:color="auto" w:fill="ffffff"/>
        <w:rPr>
          <w:b/>
        </w:rPr>
      </w:pPr>
      <w:r>
        <w:rPr>
          <w:b/>
        </w:rPr>
        <w:t xml:space="preserve">1. Общие положения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1.1. Настоящий договор является публичным договором – офертой и содержит все существенные условия предоставления платных медицинских услуг (помощи), в том числе с использованием средств телемедицины (далее – Медицинские услуги). 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1.2. Условия настоящего договора являются одинаковыми для всех Заказчиков/Пациентов.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1.3. Свидетель</w:t>
      </w:r>
      <w:r>
        <w:t xml:space="preserve">ством полного и безоговорочного акцепта (принятия) условий настоящего договора, а также датой заключения договора является осуществление Заказчиком/Пациентом действий по выполнению условий договора, в частности, получение Медицинских услуг и/или их оплата.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1.4. Настоящий договор заключается на неопределенный срок.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sz w:val="24"/>
          <w:szCs w:val="24"/>
          <w:lang w:val="ru-RU"/>
        </w:rPr>
      </w:pPr>
      <w:r/>
      <w:bookmarkStart w:id="3" w:name="z67"/>
      <w:r>
        <w:rPr>
          <w:b/>
          <w:sz w:val="24"/>
          <w:szCs w:val="24"/>
          <w:lang w:val="ru-RU"/>
        </w:rPr>
        <w:t xml:space="preserve">2. Предмет Договора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/>
      <w:bookmarkStart w:id="4" w:name="z70"/>
      <w:r/>
      <w:bookmarkEnd w:id="3"/>
      <w:r>
        <w:t xml:space="preserve">2.1. По н</w:t>
      </w:r>
      <w:r>
        <w:t xml:space="preserve">астоящему договору Исполнитель оказывает, а Заказчик/Пациент оплачивает и получает Медицинские услуги в соответствии с Прейскурантом цен на платные услуги Исполнителя, утвержденным в установленном порядке и действующим на момент оказания Медицинских услуг.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2.2. Исполнитель обязуется оказать Медицинские услуги, в том числе с использованием средств телемедицины в рамках и в соответствии с действующими разрешительными документами, выданными в установленном законодательством Республики Казахстан порядке.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2.3. Исполнитель осуществляет медицинскую деятельность в соответствии с требованиями действующего законодательства Республики Казахстан.</w:t>
      </w:r>
      <w:r/>
    </w:p>
    <w:p>
      <w:pPr>
        <w:pStyle w:val="631"/>
        <w:jc w:val="both"/>
        <w:spacing w:before="0" w:beforeAutospacing="0" w:after="0" w:afterAutospacing="0"/>
        <w:shd w:val="clear" w:color="auto" w:fill="ffffff"/>
      </w:pPr>
      <w:r>
        <w:t xml:space="preserve"> </w:t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  <w:t xml:space="preserve">3. Стоимость медицинских услуг и порядок оплаты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3.1. Стоимость Медицинских услуг, оказываемых Заказчику/Пациенту, определяется в соответствии с действующим Прейскурантом цен на платные услуги, утвержденным Исполнителем на момент обращения Заказчика/Пациента.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t xml:space="preserve">3.2. Оплата Медицинских услуг осуществляется Заказчиком/Пациентом лично (либо с его согласия иным лицом) в полном объеме в день начала оказания Медицинских услуг.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/>
      <w:bookmarkStart w:id="5" w:name="z75"/>
      <w:r/>
      <w:bookmarkEnd w:id="4"/>
      <w:r>
        <w:rPr>
          <w:sz w:val="24"/>
          <w:szCs w:val="24"/>
          <w:lang w:val="ru-RU"/>
        </w:rPr>
        <w:t xml:space="preserve">3.3. Исполнитель выдает Заказчику/Пациенту документ, подтверждающий факт оплаты в соответствии с налоговым законодательством Республики Казахстан.</w:t>
      </w:r>
      <w:bookmarkStart w:id="6" w:name="z76"/>
      <w:r/>
      <w:bookmarkEnd w:id="5"/>
      <w:r/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В случае неоказания или неполного оказания Медицинской услуги по какой-либо причине Исполнитель возвращает Заказчику/Пациенту разницу между оплаченной суммой и фактически оказанной Медицинской услуги.</w:t>
      </w:r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/>
      <w:bookmarkStart w:id="7" w:name="z77"/>
      <w:r/>
      <w:bookmarkEnd w:id="6"/>
      <w:r/>
      <w:r/>
    </w:p>
    <w:p>
      <w:pPr>
        <w:jc w:val="center"/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4. Обязанности сторон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b/>
        </w:rPr>
      </w:pPr>
      <w:r/>
      <w:bookmarkStart w:id="8" w:name="z83"/>
      <w:r/>
      <w:bookmarkEnd w:id="7"/>
      <w:r>
        <w:rPr>
          <w:b/>
        </w:rPr>
        <w:t xml:space="preserve">4.1. Исполнитель обязуется: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4.1.1. предоставить Медицинские услуги Заказчикам/Пациентам, в соответствии с состоянием здоровья пациента на момент его обращения к Исполнителю, имеющимися у Исполнителя лицензиями и действующим законодательством РК;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4.1.2. принять все меры для обеспечения максимального уровня удовлетворенности Заказчика/Пациента результатами оказания Медицинских услуг;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4.1.3. предоставить Заказчику/Пациенту возможность ознакомиться с Прейскурантом, действующим на период оказания Медицинских услуг по настоящему договору;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4.1.4. обеспечить режим конфиденциальности при обращении Заказчика/Пациента за Медицинскими услугами о состоянии его здоровья в соответствии с требованиями законодательства о врачебной тайне;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4.1.5. уважительно и гуманно относиться к Заказчику/Пациенту;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4.1.6. оказывать Медицинские услуги качественно в соответствии с клиническими протоколами диагностики и лечения заболеваний (при отсутствии клинических протоколов по данным нозологиям – в соответствии с общепринятыми подходами и базой доказател</w:t>
      </w:r>
      <w:r>
        <w:rPr>
          <w:sz w:val="24"/>
          <w:szCs w:val="24"/>
          <w:lang w:val="ru-RU"/>
        </w:rPr>
        <w:t xml:space="preserve">ьной медицины по медицинским показаниям) и в полном объеме в соответствии с настоящим договором после внесения Заказчиком/Пациентом денежных средств в порядке, определенном разделом 3 настоящего договора, и предоставления документов, подтверждающих оплату;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4.1.7. вести учет видов, объемов, стоимости, оказанных Заказчику/Пациенту Медицинских услуг, а также денежных средств, поступивших от него.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b/>
        </w:rPr>
      </w:pPr>
      <w:r/>
      <w:bookmarkStart w:id="9" w:name="z88"/>
      <w:r/>
      <w:bookmarkEnd w:id="8"/>
      <w:r>
        <w:rPr>
          <w:b/>
        </w:rPr>
        <w:t xml:space="preserve">4.2. Заказчик/Пациент обязуется: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4.2.1. оплачивать стоимость Медицинских услуг до начала их оказания согласно утвержденному Исполнителем Прейскуранту, в порядке, определенном разделом 3 настоящего договора, и только через кассу Исполнителя;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4.2.2. предоставить данные предварительных исследований и консультаций специалистов, проведенных не у И</w:t>
      </w:r>
      <w:r>
        <w:rPr>
          <w:lang w:eastAsia="en-US"/>
        </w:rPr>
        <w:t xml:space="preserve">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перенесенных и текущих заболеваниях и иных факторах, которые могут повлиять на ход лечения.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В случае сокрытия или предоставления Заказчиком/Пациентом неполной информации о своем здоровье Исполнитель не несет ответственность за результат лечения;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4.2.3. ознакомиться с порядком и условиями предоставления Медицинских услуг по настоящему договору;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4.2.4. 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Исполнителя, лечебно-охранительный режим, правила техники безопасности и пожарной безопасности;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4.2.5. при прохождении курса лечения сообщать лечащему врачу о любых изменениях самочувствия;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4.2.6. в случае отказа от услуг, которые могли бы, по мнению врачей Исполнителя, уменьшить или снять опасность для здоровья Заказчика/Пациента, дать соответствующую расписку об отказе от Медицинской услуги;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4.2.7. информировать Исполнителя об отказе в получении Медицинской услуги или части Медицинской услуги за один и более дней до наступления даты оказания Медицинской услуги, установленной Договором.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Fonts w:ascii="Helvetica" w:hAnsi="Helvetica" w:cs="Helvetica"/>
        </w:rPr>
        <w:t xml:space="preserve"> </w:t>
      </w:r>
      <w:r/>
    </w:p>
    <w:p>
      <w:pPr>
        <w:jc w:val="center"/>
        <w:spacing w:after="0" w:line="240" w:lineRule="auto"/>
        <w:rPr>
          <w:sz w:val="24"/>
          <w:szCs w:val="24"/>
          <w:lang w:val="ru-RU"/>
        </w:rPr>
      </w:pPr>
      <w:r/>
      <w:bookmarkStart w:id="10" w:name="z89"/>
      <w:r/>
      <w:bookmarkEnd w:id="9"/>
      <w:r>
        <w:rPr>
          <w:b/>
          <w:sz w:val="24"/>
          <w:szCs w:val="24"/>
          <w:lang w:val="ru-RU"/>
        </w:rPr>
        <w:t xml:space="preserve">5. Права сторон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b/>
        </w:rPr>
      </w:pPr>
      <w:r/>
      <w:bookmarkStart w:id="11" w:name="z93"/>
      <w:r/>
      <w:bookmarkEnd w:id="10"/>
      <w:r>
        <w:rPr>
          <w:b/>
        </w:rPr>
        <w:t xml:space="preserve">5.1. Исполнитель вправе: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5.1.1. в случае отказа Заказчика/Пациента от услуг, котор</w:t>
      </w:r>
      <w:r>
        <w:rPr>
          <w:lang w:eastAsia="en-US"/>
        </w:rPr>
        <w:t xml:space="preserve">ые могли бы, по мнению Исполнителя, уменьшить или снять опасность для здоровья Заказчика/Пациента, получить от него соответствующую расписку об отказе от Медицинской услуги, разъяснив Заказчику/Пациенту возможные последствия такого отказа для его здоровья;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5.1.2. досрочно прекратить лечение в случае нарушения Заказчиком/Пациентом правил, установленных настоящим Договором;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5.1.3. самостоятельно определять объем исследований и необходимых действий, направленных на установление диагноза и оказания Медицинской услуги;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5.1.4. в случае </w:t>
      </w:r>
      <w:r>
        <w:rPr>
          <w:sz w:val="24"/>
          <w:szCs w:val="24"/>
          <w:lang w:val="ru-RU"/>
        </w:rPr>
        <w:t xml:space="preserve">возникновения неотложных состояний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предусмотренных настоящим Договором;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5.1.5. вносить изменения в план лечения и проводить дополнительное лечение, уведомив об этом Пациента и получив в необходимых случаях согласие Пациента;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5.1.6. отказать в предоставлении Медицинских услуг, в случае: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5.1.6.1. невозможности обеспечения безопасного оказания Медицинской услуги;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5.1.6.2. отсутствия необходимых специалистов, оборудования, инструментария и т.п.;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5.1.6.3. при выявлении у Заказчика/Пациента заболевания, лечение которого возможно лишь в специализированных медицинских учреждениях;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5.1.6.4. если медицинское вмешательство, по мнению врача, сопряжено с неоправданным риском причинения вреда здоровью Заказчика/Пациента или угрожает жизни Заказчика/Пациента;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5.1.7. в случае неявки и/или опоздания Заказчика/Пациента более чем на 15 (пятнадцать) минут по отношению к назначенному времени получения Медицинской услуги, перенести срок оказания услуги или отмену услуги.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  <w:t xml:space="preserve">5.2. Заказчик/Пациент вправе: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5.2.1. самостоятельно, на основе действующего Прейскуранта, определять перечень Медицинских услуг, которые он желает получить в рамках настоящего Договора, без или с учетом рекомендаций, полученных от Исполнителя;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5.2.2. получить копию медицинской документации на основании письменного заявления Заказчика/Пациента, либо его законного представителя и документа, удостоверяющего личность;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5.2.3. обратиться к Исполнителю с предложениями, жалобами, в том числе в случае претензий по объему и качеству оказанных Медицинских услуг;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5.2.4. перенести время или срок получения Медицинских услуг, согласованные с Исполнителем, заблаговременно предупредив об этом и согласовав новое время или срок оказания Медицинских услуг;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5.2.5. получить дистанционные Медицинские услуги, в режиме реального времени, либо в режиме отложенных консультаций. Запрос Заказчика/Пациента на оказание дистанционных Медицинских услуг является информированным согласием на получение медицинской помощи.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5.2.6. провести экспертизу качества проведенного лечения и обоснованности врачебных назначений согласно </w:t>
      </w:r>
      <w:r>
        <w:rPr>
          <w:sz w:val="24"/>
          <w:szCs w:val="24"/>
          <w:lang w:val="ru-RU"/>
        </w:rPr>
        <w:t xml:space="preserve">приказу Министра здравоохранения Республики</w:t>
      </w:r>
      <w:r>
        <w:rPr>
          <w:sz w:val="24"/>
          <w:szCs w:val="24"/>
          <w:lang w:val="ru-RU"/>
        </w:rPr>
        <w:t xml:space="preserve"> Казахстан от 3 декабря 2020 года №ҚР ДСМ-230/2020 «Об утверждении правил организации и проведения внутренней и внешней экспертиз качества медицинских услуг (помощи)»;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5.2.7. потребовать от Исполнителя дополнительных разъяснений в отношении состояния своего здоровья, предложенных методов диагностики и лечения, если ранее предложенные объяснения были ему не понятны.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</w:rPr>
      </w:pPr>
      <w:r/>
      <w:bookmarkStart w:id="12" w:name="z102"/>
      <w:r/>
      <w:bookmarkEnd w:id="11"/>
      <w:r>
        <w:rPr>
          <w:b/>
        </w:rPr>
        <w:t xml:space="preserve">6. Ответственность сторон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6.1. 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Республики Казахстан.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6.2. Ис</w:t>
      </w:r>
      <w:r>
        <w:rPr>
          <w:lang w:eastAsia="en-US"/>
        </w:rPr>
        <w:t xml:space="preserve">полнитель не несет ответственности за качество оказания медицинских услуг, в случаях предоставления Заказчиком/Пациентом неполной и(или) недостоверной информации о своем здоровье в соответствии с п. 4.2.2. договора, либо вызванных медицинскими показаниями.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6.3. Стороны освобождаются от ответственности за частичное или полное неисполнение, либо нен</w:t>
      </w:r>
      <w:r>
        <w:rPr>
          <w:lang w:eastAsia="en-US"/>
        </w:rPr>
        <w:t xml:space="preserve">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</w:t>
      </w:r>
      <w:r>
        <w:rPr>
          <w:lang w:eastAsia="en-US"/>
        </w:rPr>
        <w:t xml:space="preserve">соответствующих решений и т.п.), препятствующих выполнению обязательств по настоящему договору.</w:t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</w:rPr>
      </w:pPr>
      <w:r/>
      <w:bookmarkStart w:id="13" w:name="z113"/>
      <w:r/>
      <w:bookmarkEnd w:id="12"/>
      <w:r>
        <w:rPr>
          <w:b/>
        </w:rPr>
        <w:t xml:space="preserve">7. Изменение условий договора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7.1. Условия настоящ</w:t>
      </w:r>
      <w:r>
        <w:rPr>
          <w:lang w:eastAsia="en-US"/>
        </w:rPr>
        <w:t xml:space="preserve">его договора могут быть изменены Исполнителем в одностороннем порядке. Изменения в договоре публикуются в Интернете на сайте Исполнителя или на бумажном носителе по месту нахождения Исполнителя. Изменения вступают в силу с момента их публичного размещения.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/>
      <w:bookmarkStart w:id="14" w:name="z114"/>
      <w:r/>
      <w:bookmarkEnd w:id="13"/>
      <w:r/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</w:rPr>
      </w:pPr>
      <w:r/>
      <w:bookmarkStart w:id="15" w:name="z120"/>
      <w:r/>
      <w:bookmarkEnd w:id="14"/>
      <w:r>
        <w:rPr>
          <w:b/>
        </w:rPr>
        <w:t xml:space="preserve">8. Прочие условия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 xml:space="preserve">8.1. </w:t>
      </w:r>
      <w:r>
        <w:rPr>
          <w:sz w:val="24"/>
          <w:szCs w:val="24"/>
          <w:lang w:val="ru-RU"/>
        </w:rPr>
        <w:t xml:space="preserve">Заказчик/Пациент соглашается с тем, что проводимое Исполнителем лечение не может полностью гарантировать достижение эффекта, так как при оказании Медицинских услуг и после них, как в ближайшем, так </w:t>
      </w:r>
      <w:r>
        <w:rPr>
          <w:sz w:val="24"/>
          <w:szCs w:val="24"/>
          <w:lang w:val="ru-RU"/>
        </w:rPr>
        <w:t xml:space="preserve">и в отдаленном периоде возможны различные осложнения, а также с тем, что используемая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8.2. Оказание Медицинских услуг в рамках настоящего Договора сопровождается составлением всей необходимой медицинской документации в установленном действующим законодательством порядке.</w:t>
      </w:r>
      <w:r/>
    </w:p>
    <w:p>
      <w:pPr>
        <w:ind w:firstLine="709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8.3. Стороны обязу</w:t>
      </w:r>
      <w:r>
        <w:rPr>
          <w:sz w:val="24"/>
          <w:szCs w:val="24"/>
          <w:lang w:val="ru-RU"/>
        </w:rPr>
        <w:t xml:space="preserve">ются решать все возникшие по настоящему договору споры путем переговоров сторон и/или их представителей. Все неурегулированные сторонами споры в рамках выполнения настоящего договора разрешаются в порядке, предусмотренном действующим законодательством РК. </w:t>
      </w:r>
      <w:r/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8.4. Заказчик/Пациент в соответствии с положениями Кодекса Республики Казахстан </w:t>
      </w:r>
      <w:r>
        <w:rPr>
          <w:sz w:val="24"/>
          <w:szCs w:val="24"/>
          <w:lang w:val="ru-RU"/>
        </w:rPr>
        <w:br/>
        <w:t xml:space="preserve">«О здоровь</w:t>
      </w:r>
      <w:r>
        <w:rPr>
          <w:sz w:val="24"/>
          <w:szCs w:val="24"/>
          <w:lang w:val="ru-RU"/>
        </w:rPr>
        <w:t xml:space="preserve">е народа и системе здравоохранения» и Закона Республики Казахстан «О персональных данных и их защите» предоставляет Исполнителю безусловное согласие на сбор, обработку, накопление и использование персональных данных в рамках исполнения настоящего Договора.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8.5. Не вступая в противоречие с условиями Оферты, Заказчик/Пациент и Исполнитель вправе в любое время оформить договор на оказание Медицинских услуг в форме письменного двухстороннего документа.</w:t>
      </w:r>
      <w:r/>
    </w:p>
    <w:p>
      <w:pPr>
        <w:jc w:val="both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  <w:lang w:eastAsia="en-US"/>
        </w:rPr>
      </w:pPr>
      <w:r>
        <w:rPr>
          <w:b/>
          <w:lang w:eastAsia="en-US"/>
        </w:rPr>
        <w:t xml:space="preserve">9. Конфиденциальность</w:t>
      </w:r>
      <w:r/>
    </w:p>
    <w:p>
      <w:pPr>
        <w:pStyle w:val="631"/>
        <w:ind w:firstLine="708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9.1. Стороны берут на себя обязательства по соблюдению конфиденциальности в отношении информации, полученной при исполнении настоящего договора.</w:t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</w:r>
      <w:r/>
    </w:p>
    <w:p>
      <w:pPr>
        <w:pStyle w:val="631"/>
        <w:jc w:val="center"/>
        <w:spacing w:before="0" w:beforeAutospacing="0" w:after="0" w:afterAutospacing="0"/>
        <w:shd w:val="clear" w:color="auto" w:fill="ffffff"/>
        <w:rPr>
          <w:b/>
          <w:lang w:eastAsia="en-US"/>
        </w:rPr>
      </w:pPr>
      <w:r>
        <w:rPr>
          <w:b/>
          <w:lang w:eastAsia="en-US"/>
        </w:rPr>
        <w:t xml:space="preserve">10. Срок действия договора</w:t>
      </w:r>
      <w:r/>
    </w:p>
    <w:p>
      <w:pPr>
        <w:pStyle w:val="631"/>
        <w:ind w:firstLine="709"/>
        <w:jc w:val="both"/>
        <w:spacing w:before="0" w:beforeAutospacing="0" w:after="0" w:afterAutospacing="0"/>
        <w:shd w:val="clear" w:color="auto" w:fill="ffffff"/>
        <w:rPr>
          <w:lang w:eastAsia="en-US"/>
        </w:rPr>
      </w:pPr>
      <w:r>
        <w:rPr>
          <w:lang w:eastAsia="en-US"/>
        </w:rPr>
        <w:t xml:space="preserve">10.1. Настоящий договор публичной оферты составлен на государственном и русском языках, вступает в силу со дня его публичного размещения и действует до момента исполнения Сторонами своих обязательств или расторжения договора.</w:t>
      </w:r>
      <w:r/>
    </w:p>
    <w:p>
      <w:pPr>
        <w:pStyle w:val="631"/>
        <w:ind w:firstLine="708"/>
        <w:jc w:val="both"/>
        <w:spacing w:before="0" w:beforeAutospacing="0" w:after="0" w:afterAutospacing="0"/>
        <w:shd w:val="clear" w:color="auto" w:fill="ffffff"/>
      </w:pPr>
      <w:r/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11. Реквизиты Исполнителя:</w:t>
      </w:r>
      <w:bookmarkEnd w:id="15"/>
      <w:r/>
      <w:r/>
    </w:p>
    <w:p>
      <w:pPr>
        <w:jc w:val="center"/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/>
    </w:p>
    <w:p>
      <w:pPr>
        <w:pStyle w:val="64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РГП на ПХВ " Национальный научный центр травматологии </w:t>
      </w:r>
      <w:r/>
    </w:p>
    <w:p>
      <w:pPr>
        <w:pStyle w:val="646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ортопедии имени академика </w:t>
      </w:r>
      <w:r>
        <w:rPr>
          <w:rFonts w:ascii="Times New Roman" w:hAnsi="Times New Roman"/>
          <w:b/>
          <w:sz w:val="24"/>
          <w:szCs w:val="24"/>
        </w:rPr>
        <w:t xml:space="preserve">Батпенова</w:t>
      </w:r>
      <w:r>
        <w:rPr>
          <w:rFonts w:ascii="Times New Roman" w:hAnsi="Times New Roman"/>
          <w:b/>
          <w:sz w:val="24"/>
          <w:szCs w:val="24"/>
        </w:rPr>
        <w:t xml:space="preserve"> Н.Д." МЗ РК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eastAsia="Times New Roman"/>
          <w:sz w:val="24"/>
          <w:szCs w:val="24"/>
        </w:rPr>
        <w:t xml:space="preserve">010000, г. Астана, район Алматы, проспект </w:t>
      </w:r>
      <w:r>
        <w:rPr>
          <w:rFonts w:ascii="Times New Roman" w:hAnsi="Times New Roman" w:eastAsia="Times New Roman"/>
          <w:sz w:val="24"/>
          <w:szCs w:val="24"/>
        </w:rPr>
        <w:t xml:space="preserve">Абылай</w:t>
      </w:r>
      <w:r>
        <w:rPr>
          <w:rFonts w:ascii="Times New Roman" w:hAnsi="Times New Roman" w:eastAsia="Times New Roman"/>
          <w:sz w:val="24"/>
          <w:szCs w:val="24"/>
        </w:rPr>
        <w:t xml:space="preserve"> хана, 15а, БИН: 010340000844</w:t>
      </w:r>
      <w:r/>
    </w:p>
    <w:p>
      <w:pPr>
        <w:pStyle w:val="646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АО «Народный Банк Казахстана», ИИК: 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KZ</w:t>
      </w:r>
      <w:r>
        <w:rPr>
          <w:rFonts w:ascii="Times New Roman" w:hAnsi="Times New Roman" w:eastAsia="Times New Roman"/>
          <w:sz w:val="24"/>
          <w:szCs w:val="24"/>
        </w:rPr>
        <w:t xml:space="preserve">93601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A</w:t>
      </w:r>
      <w:r>
        <w:rPr>
          <w:rFonts w:ascii="Times New Roman" w:hAnsi="Times New Roman" w:eastAsia="Times New Roman"/>
          <w:sz w:val="24"/>
          <w:szCs w:val="24"/>
        </w:rPr>
        <w:t xml:space="preserve">871011734401,  БИК</w:t>
      </w:r>
      <w:r>
        <w:rPr>
          <w:rFonts w:ascii="Times New Roman" w:hAnsi="Times New Roman" w:eastAsia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HSBKKZKA</w:t>
      </w:r>
      <w:r/>
    </w:p>
    <w:p>
      <w:pPr>
        <w:pStyle w:val="646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Кбе</w:t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16</w:t>
      </w:r>
      <w:r/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ru-RU"/>
        </w:rPr>
        <w:t xml:space="preserve">Тел</w:t>
      </w:r>
      <w:r>
        <w:rPr>
          <w:sz w:val="24"/>
          <w:szCs w:val="24"/>
          <w:lang w:eastAsia="ru-RU"/>
        </w:rPr>
        <w:t xml:space="preserve">.: 8-7172-640 960, </w:t>
      </w:r>
      <w:r/>
    </w:p>
    <w:p>
      <w:pPr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E-mail: </w:t>
      </w:r>
      <w:hyperlink r:id="rId11" w:tooltip="mailto:info@nscto.kz" w:history="1">
        <w:r>
          <w:rPr>
            <w:rStyle w:val="626"/>
            <w:sz w:val="24"/>
            <w:szCs w:val="24"/>
            <w:lang w:eastAsia="ru-RU"/>
          </w:rPr>
          <w:t xml:space="preserve">info@nscto.kz</w:t>
        </w:r>
      </w:hyperlink>
      <w:r>
        <w:rPr>
          <w:sz w:val="24"/>
          <w:szCs w:val="24"/>
          <w:lang w:eastAsia="ru-RU"/>
        </w:rPr>
        <w:t xml:space="preserve">     </w:t>
      </w:r>
      <w:r/>
    </w:p>
    <w:p>
      <w:pPr>
        <w:pStyle w:val="646"/>
        <w:jc w:val="center"/>
        <w:rPr>
          <w:rFonts w:ascii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 w:eastAsia="Times New Roman"/>
          <w:sz w:val="24"/>
          <w:szCs w:val="24"/>
          <w:lang w:val="en-US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spacing w:after="0" w:line="240" w:lineRule="auto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ru-RU"/>
        </w:rPr>
        <w:t xml:space="preserve">Директор   ____________ </w:t>
      </w:r>
      <w:r>
        <w:rPr>
          <w:b/>
          <w:sz w:val="24"/>
          <w:szCs w:val="24"/>
          <w:lang w:val="kk-KZ"/>
        </w:rPr>
        <w:t xml:space="preserve">Бекарисов О.С.</w:t>
      </w:r>
      <w:r/>
    </w:p>
    <w:sectPr>
      <w:footnotePr/>
      <w:endnotePr/>
      <w:type w:val="nextPage"/>
      <w:pgSz w:w="11907" w:h="16839" w:orient="portrait"/>
      <w:pgMar w:top="567" w:right="567" w:bottom="567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eastAsia="Times New Roman" w:hint="default"/>
        <w:b w:val="0"/>
        <w:color w:val="aut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1"/>
    <w:link w:val="60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1"/>
    <w:link w:val="60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1"/>
    <w:link w:val="60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1"/>
    <w:link w:val="610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1"/>
    <w:link w:val="623"/>
    <w:uiPriority w:val="10"/>
    <w:rPr>
      <w:sz w:val="48"/>
      <w:szCs w:val="48"/>
    </w:rPr>
  </w:style>
  <w:style w:type="character" w:styleId="35">
    <w:name w:val="Subtitle Char"/>
    <w:basedOn w:val="611"/>
    <w:link w:val="621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11"/>
    <w:link w:val="614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1"/>
    <w:link w:val="42"/>
    <w:uiPriority w:val="99"/>
  </w:style>
  <w:style w:type="character" w:styleId="45">
    <w:name w:val="Caption Char"/>
    <w:basedOn w:val="628"/>
    <w:link w:val="42"/>
    <w:uiPriority w:val="99"/>
  </w:style>
  <w:style w:type="table" w:styleId="47">
    <w:name w:val="Table Grid Light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1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1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rPr>
      <w:rFonts w:ascii="Times New Roman" w:hAnsi="Times New Roman" w:cs="Times New Roman" w:eastAsia="Times New Roman"/>
    </w:rPr>
  </w:style>
  <w:style w:type="paragraph" w:styleId="607">
    <w:name w:val="Heading 1"/>
    <w:basedOn w:val="606"/>
    <w:next w:val="606"/>
    <w:link w:val="616"/>
    <w:uiPriority w:val="9"/>
    <w:qFormat/>
    <w:pPr>
      <w:keepLines/>
      <w:keepNext/>
      <w:spacing w:before="480"/>
      <w:outlineLvl w:val="0"/>
    </w:pPr>
  </w:style>
  <w:style w:type="paragraph" w:styleId="608">
    <w:name w:val="Heading 2"/>
    <w:basedOn w:val="606"/>
    <w:next w:val="606"/>
    <w:link w:val="617"/>
    <w:uiPriority w:val="9"/>
    <w:unhideWhenUsed/>
    <w:qFormat/>
    <w:pPr>
      <w:keepLines/>
      <w:keepNext/>
      <w:spacing w:before="200"/>
      <w:outlineLvl w:val="1"/>
    </w:pPr>
  </w:style>
  <w:style w:type="paragraph" w:styleId="609">
    <w:name w:val="Heading 3"/>
    <w:basedOn w:val="606"/>
    <w:next w:val="606"/>
    <w:link w:val="618"/>
    <w:uiPriority w:val="9"/>
    <w:unhideWhenUsed/>
    <w:qFormat/>
    <w:pPr>
      <w:keepLines/>
      <w:keepNext/>
      <w:spacing w:before="200"/>
      <w:outlineLvl w:val="2"/>
    </w:pPr>
  </w:style>
  <w:style w:type="paragraph" w:styleId="610">
    <w:name w:val="Heading 4"/>
    <w:basedOn w:val="606"/>
    <w:next w:val="606"/>
    <w:link w:val="619"/>
    <w:uiPriority w:val="9"/>
    <w:unhideWhenUsed/>
    <w:qFormat/>
    <w:pPr>
      <w:keepLines/>
      <w:keepNext/>
      <w:spacing w:before="200"/>
      <w:outlineLvl w:val="3"/>
    </w:pPr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paragraph" w:styleId="614">
    <w:name w:val="Header"/>
    <w:basedOn w:val="606"/>
    <w:link w:val="615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15" w:customStyle="1">
    <w:name w:val="Верхний колонтитул Знак"/>
    <w:basedOn w:val="611"/>
    <w:link w:val="614"/>
    <w:uiPriority w:val="99"/>
    <w:rPr>
      <w:rFonts w:ascii="Times New Roman" w:hAnsi="Times New Roman" w:cs="Times New Roman" w:eastAsia="Times New Roman"/>
    </w:rPr>
  </w:style>
  <w:style w:type="character" w:styleId="616" w:customStyle="1">
    <w:name w:val="Заголовок 1 Знак"/>
    <w:basedOn w:val="611"/>
    <w:link w:val="607"/>
    <w:uiPriority w:val="9"/>
    <w:rPr>
      <w:rFonts w:ascii="Times New Roman" w:hAnsi="Times New Roman" w:cs="Times New Roman" w:eastAsia="Times New Roman"/>
    </w:rPr>
  </w:style>
  <w:style w:type="character" w:styleId="617" w:customStyle="1">
    <w:name w:val="Заголовок 2 Знак"/>
    <w:basedOn w:val="611"/>
    <w:link w:val="608"/>
    <w:uiPriority w:val="9"/>
    <w:rPr>
      <w:rFonts w:ascii="Times New Roman" w:hAnsi="Times New Roman" w:cs="Times New Roman" w:eastAsia="Times New Roman"/>
    </w:rPr>
  </w:style>
  <w:style w:type="character" w:styleId="618" w:customStyle="1">
    <w:name w:val="Заголовок 3 Знак"/>
    <w:basedOn w:val="611"/>
    <w:link w:val="609"/>
    <w:uiPriority w:val="9"/>
    <w:rPr>
      <w:rFonts w:ascii="Times New Roman" w:hAnsi="Times New Roman" w:cs="Times New Roman" w:eastAsia="Times New Roman"/>
    </w:rPr>
  </w:style>
  <w:style w:type="character" w:styleId="619" w:customStyle="1">
    <w:name w:val="Заголовок 4 Знак"/>
    <w:basedOn w:val="611"/>
    <w:link w:val="610"/>
    <w:uiPriority w:val="9"/>
    <w:rPr>
      <w:rFonts w:ascii="Times New Roman" w:hAnsi="Times New Roman" w:cs="Times New Roman" w:eastAsia="Times New Roman"/>
    </w:rPr>
  </w:style>
  <w:style w:type="paragraph" w:styleId="620">
    <w:name w:val="Normal Indent"/>
    <w:basedOn w:val="606"/>
    <w:uiPriority w:val="99"/>
    <w:unhideWhenUsed/>
    <w:pPr>
      <w:ind w:left="720"/>
    </w:pPr>
  </w:style>
  <w:style w:type="paragraph" w:styleId="621">
    <w:name w:val="Subtitle"/>
    <w:basedOn w:val="606"/>
    <w:next w:val="606"/>
    <w:link w:val="622"/>
    <w:uiPriority w:val="11"/>
    <w:qFormat/>
    <w:pPr>
      <w:numPr>
        <w:ilvl w:val="1"/>
      </w:numPr>
      <w:ind w:left="86"/>
    </w:pPr>
  </w:style>
  <w:style w:type="character" w:styleId="622" w:customStyle="1">
    <w:name w:val="Подзаголовок Знак"/>
    <w:basedOn w:val="611"/>
    <w:link w:val="621"/>
    <w:uiPriority w:val="11"/>
    <w:rPr>
      <w:rFonts w:ascii="Times New Roman" w:hAnsi="Times New Roman" w:cs="Times New Roman" w:eastAsia="Times New Roman"/>
    </w:rPr>
  </w:style>
  <w:style w:type="paragraph" w:styleId="623">
    <w:name w:val="Title"/>
    <w:basedOn w:val="606"/>
    <w:next w:val="606"/>
    <w:link w:val="624"/>
    <w:uiPriority w:val="10"/>
    <w:qFormat/>
    <w:pPr>
      <w:contextualSpacing/>
      <w:spacing w:after="300"/>
      <w:pBdr>
        <w:bottom w:val="single" w:color="5B9BD5" w:themeColor="accent1" w:sz="8" w:space="4"/>
      </w:pBdr>
    </w:pPr>
  </w:style>
  <w:style w:type="character" w:styleId="624" w:customStyle="1">
    <w:name w:val="Заголовок Знак"/>
    <w:basedOn w:val="611"/>
    <w:link w:val="623"/>
    <w:uiPriority w:val="10"/>
    <w:rPr>
      <w:rFonts w:ascii="Times New Roman" w:hAnsi="Times New Roman" w:cs="Times New Roman" w:eastAsia="Times New Roman"/>
    </w:rPr>
  </w:style>
  <w:style w:type="character" w:styleId="625">
    <w:name w:val="Emphasis"/>
    <w:basedOn w:val="611"/>
    <w:uiPriority w:val="20"/>
    <w:qFormat/>
    <w:rPr>
      <w:rFonts w:ascii="Times New Roman" w:hAnsi="Times New Roman" w:cs="Times New Roman" w:eastAsia="Times New Roman"/>
    </w:rPr>
  </w:style>
  <w:style w:type="character" w:styleId="626">
    <w:name w:val="Hyperlink"/>
    <w:basedOn w:val="611"/>
    <w:uiPriority w:val="99"/>
    <w:unhideWhenUsed/>
    <w:rPr>
      <w:rFonts w:ascii="Times New Roman" w:hAnsi="Times New Roman" w:cs="Times New Roman" w:eastAsia="Times New Roman"/>
    </w:rPr>
  </w:style>
  <w:style w:type="table" w:styleId="627">
    <w:name w:val="Table Grid"/>
    <w:basedOn w:val="612"/>
    <w:uiPriority w:val="59"/>
    <w:pPr>
      <w:spacing w:after="0" w:line="240" w:lineRule="auto"/>
    </w:pPr>
    <w:rPr>
      <w:rFonts w:ascii="Times New Roman" w:hAnsi="Times New Roman" w:cs="Times New Roman"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28">
    <w:name w:val="Caption"/>
    <w:basedOn w:val="606"/>
    <w:next w:val="606"/>
    <w:uiPriority w:val="35"/>
    <w:semiHidden/>
    <w:unhideWhenUsed/>
    <w:qFormat/>
    <w:pPr>
      <w:spacing w:line="240" w:lineRule="auto"/>
    </w:pPr>
  </w:style>
  <w:style w:type="paragraph" w:styleId="629" w:customStyle="1">
    <w:name w:val="disclaimer"/>
    <w:basedOn w:val="606"/>
    <w:pPr>
      <w:jc w:val="center"/>
    </w:pPr>
    <w:rPr>
      <w:sz w:val="18"/>
      <w:szCs w:val="18"/>
    </w:rPr>
  </w:style>
  <w:style w:type="paragraph" w:styleId="630" w:customStyle="1">
    <w:name w:val="DocDefaults"/>
  </w:style>
  <w:style w:type="paragraph" w:styleId="631">
    <w:name w:val="Normal (Web)"/>
    <w:basedOn w:val="606"/>
    <w:uiPriority w:val="99"/>
    <w:unhideWhenUsed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632">
    <w:name w:val="annotation reference"/>
    <w:basedOn w:val="611"/>
    <w:uiPriority w:val="99"/>
    <w:semiHidden/>
    <w:unhideWhenUsed/>
    <w:rPr>
      <w:sz w:val="16"/>
      <w:szCs w:val="16"/>
    </w:rPr>
  </w:style>
  <w:style w:type="paragraph" w:styleId="633">
    <w:name w:val="annotation text"/>
    <w:basedOn w:val="606"/>
    <w:link w:val="63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34" w:customStyle="1">
    <w:name w:val="Текст примечания Знак"/>
    <w:basedOn w:val="611"/>
    <w:link w:val="633"/>
    <w:uiPriority w:val="99"/>
    <w:semiHidden/>
    <w:rPr>
      <w:rFonts w:ascii="Times New Roman" w:hAnsi="Times New Roman" w:cs="Times New Roman" w:eastAsia="Times New Roman"/>
      <w:sz w:val="20"/>
      <w:szCs w:val="20"/>
    </w:rPr>
  </w:style>
  <w:style w:type="paragraph" w:styleId="635">
    <w:name w:val="annotation subject"/>
    <w:basedOn w:val="633"/>
    <w:next w:val="633"/>
    <w:link w:val="636"/>
    <w:uiPriority w:val="99"/>
    <w:semiHidden/>
    <w:unhideWhenUsed/>
    <w:rPr>
      <w:b/>
      <w:bCs/>
    </w:rPr>
  </w:style>
  <w:style w:type="character" w:styleId="636" w:customStyle="1">
    <w:name w:val="Тема примечания Знак"/>
    <w:basedOn w:val="634"/>
    <w:link w:val="635"/>
    <w:uiPriority w:val="99"/>
    <w:semiHidden/>
    <w:rPr>
      <w:rFonts w:ascii="Times New Roman" w:hAnsi="Times New Roman" w:cs="Times New Roman" w:eastAsia="Times New Roman"/>
      <w:b/>
      <w:bCs/>
      <w:sz w:val="20"/>
      <w:szCs w:val="20"/>
    </w:rPr>
  </w:style>
  <w:style w:type="paragraph" w:styleId="637">
    <w:name w:val="Balloon Text"/>
    <w:basedOn w:val="606"/>
    <w:link w:val="6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8" w:customStyle="1">
    <w:name w:val="Текст выноски Знак"/>
    <w:basedOn w:val="611"/>
    <w:link w:val="637"/>
    <w:uiPriority w:val="99"/>
    <w:semiHidden/>
    <w:rPr>
      <w:rFonts w:ascii="Segoe UI" w:hAnsi="Segoe UI" w:cs="Segoe UI" w:eastAsia="Times New Roman"/>
      <w:sz w:val="18"/>
      <w:szCs w:val="18"/>
    </w:rPr>
  </w:style>
  <w:style w:type="paragraph" w:styleId="639">
    <w:name w:val="List Paragraph"/>
    <w:basedOn w:val="606"/>
    <w:uiPriority w:val="34"/>
    <w:qFormat/>
    <w:pPr>
      <w:contextualSpacing/>
      <w:ind w:left="720"/>
    </w:pPr>
    <w:rPr>
      <w:rFonts w:asciiTheme="minorHAnsi" w:hAnsiTheme="minorHAnsi" w:eastAsiaTheme="minorHAnsi" w:cstheme="minorBidi"/>
      <w:lang w:val="kk"/>
    </w:rPr>
  </w:style>
  <w:style w:type="character" w:styleId="640" w:customStyle="1">
    <w:name w:val="s0"/>
    <w:basedOn w:val="611"/>
  </w:style>
  <w:style w:type="character" w:styleId="641" w:customStyle="1">
    <w:name w:val="s2"/>
    <w:basedOn w:val="611"/>
  </w:style>
  <w:style w:type="paragraph" w:styleId="642" w:customStyle="1">
    <w:name w:val="pj"/>
    <w:basedOn w:val="606"/>
    <w:pPr>
      <w:spacing w:before="100" w:beforeAutospacing="1" w:after="100" w:afterAutospacing="1" w:line="240" w:lineRule="auto"/>
    </w:pPr>
    <w:rPr>
      <w:sz w:val="24"/>
      <w:szCs w:val="24"/>
      <w:lang w:val="kk"/>
    </w:rPr>
  </w:style>
  <w:style w:type="paragraph" w:styleId="643" w:customStyle="1">
    <w:name w:val="msonormalbullet2.gif"/>
    <w:basedOn w:val="606"/>
    <w:pPr>
      <w:spacing w:before="100" w:beforeAutospacing="1" w:after="100" w:afterAutospacing="1" w:line="240" w:lineRule="auto"/>
    </w:pPr>
    <w:rPr>
      <w:sz w:val="24"/>
      <w:szCs w:val="24"/>
      <w:lang w:val="kk" w:eastAsia="ru-RU"/>
    </w:rPr>
  </w:style>
  <w:style w:type="paragraph" w:styleId="644" w:customStyle="1">
    <w:name w:val="pc"/>
    <w:basedOn w:val="606"/>
    <w:pPr>
      <w:jc w:val="center"/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character" w:styleId="645" w:customStyle="1">
    <w:name w:val="s1"/>
    <w:basedOn w:val="611"/>
    <w:rPr>
      <w:rFonts w:ascii="Times New Roman" w:hAnsi="Times New Roman" w:cs="Times New Roman" w:hint="default"/>
      <w:b/>
      <w:bCs/>
      <w:color w:val="000000"/>
    </w:rPr>
  </w:style>
  <w:style w:type="paragraph" w:styleId="646">
    <w:name w:val="No Spacing"/>
    <w:uiPriority w:val="1"/>
    <w:qFormat/>
    <w:pPr>
      <w:spacing w:after="0" w:line="240" w:lineRule="auto"/>
    </w:pPr>
    <w:rPr>
      <w:rFonts w:ascii="Calibri" w:hAnsi="Calibri" w:cs="Times New Roman" w:eastAsia="Calibri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nscto.kz" TargetMode="External"/><Relationship Id="rId11" Type="http://schemas.openxmlformats.org/officeDocument/2006/relationships/hyperlink" Target="mailto:info@nscto.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F53F45A6-A246-4008-AA15-E53A5868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Баян Нурканова</dc:creator>
  <cp:lastModifiedBy>Хамзина Аида Дюсенбаевна</cp:lastModifiedBy>
  <cp:revision>9</cp:revision>
  <dcterms:created xsi:type="dcterms:W3CDTF">2025-10-31T04:30:00Z</dcterms:created>
  <dcterms:modified xsi:type="dcterms:W3CDTF">2025-11-12T04:28:58Z</dcterms:modified>
</cp:coreProperties>
</file>